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FE633" w14:textId="3D7F3CBF" w:rsidR="000D1D25" w:rsidRPr="002574AB" w:rsidRDefault="00B12BC6" w:rsidP="00C7583D">
      <w:pPr>
        <w:rPr>
          <w:rFonts w:ascii="Arial" w:hAnsi="Arial" w:cs="Arial"/>
          <w:b/>
          <w:sz w:val="20"/>
          <w:szCs w:val="20"/>
        </w:rPr>
      </w:pPr>
      <w:r w:rsidRPr="002574AB">
        <w:rPr>
          <w:rFonts w:ascii="Arial" w:hAnsi="Arial" w:cs="Arial"/>
          <w:b/>
          <w:sz w:val="20"/>
          <w:szCs w:val="20"/>
        </w:rPr>
        <w:t>144</w:t>
      </w:r>
      <w:r w:rsidR="000D1D25" w:rsidRPr="002574AB">
        <w:rPr>
          <w:rFonts w:ascii="Arial" w:hAnsi="Arial" w:cs="Arial"/>
          <w:b/>
          <w:sz w:val="20"/>
          <w:szCs w:val="20"/>
        </w:rPr>
        <w:t xml:space="preserve"> </w:t>
      </w:r>
      <w:proofErr w:type="spellStart"/>
      <w:r w:rsidR="000D1D25" w:rsidRPr="002574AB">
        <w:rPr>
          <w:rFonts w:ascii="Arial" w:hAnsi="Arial" w:cs="Arial"/>
          <w:b/>
          <w:sz w:val="20"/>
          <w:szCs w:val="20"/>
        </w:rPr>
        <w:t>Mobili</w:t>
      </w:r>
      <w:r w:rsidR="004A0475" w:rsidRPr="002574AB">
        <w:rPr>
          <w:rFonts w:ascii="Arial" w:hAnsi="Arial" w:cs="Arial"/>
          <w:b/>
          <w:sz w:val="20"/>
          <w:szCs w:val="20"/>
        </w:rPr>
        <w:t>s</w:t>
      </w:r>
      <w:r w:rsidR="000D1D25" w:rsidRPr="002574AB">
        <w:rPr>
          <w:rFonts w:ascii="Arial" w:hAnsi="Arial" w:cs="Arial"/>
          <w:b/>
          <w:sz w:val="20"/>
          <w:szCs w:val="20"/>
        </w:rPr>
        <w:t>e</w:t>
      </w:r>
      <w:proofErr w:type="spellEnd"/>
      <w:r w:rsidR="000D1D25" w:rsidRPr="002574AB">
        <w:rPr>
          <w:rFonts w:ascii="Arial" w:hAnsi="Arial" w:cs="Arial"/>
          <w:b/>
          <w:sz w:val="20"/>
          <w:szCs w:val="20"/>
        </w:rPr>
        <w:t xml:space="preserve"> urgent action to prevent and combat </w:t>
      </w:r>
      <w:r w:rsidR="00CE7370" w:rsidRPr="002574AB">
        <w:rPr>
          <w:rFonts w:ascii="Arial" w:hAnsi="Arial" w:cs="Arial"/>
          <w:b/>
          <w:sz w:val="20"/>
          <w:szCs w:val="20"/>
        </w:rPr>
        <w:t xml:space="preserve">wildland </w:t>
      </w:r>
      <w:r w:rsidR="000D1D25" w:rsidRPr="002574AB">
        <w:rPr>
          <w:rFonts w:ascii="Arial" w:hAnsi="Arial" w:cs="Arial"/>
          <w:b/>
          <w:sz w:val="20"/>
          <w:szCs w:val="20"/>
        </w:rPr>
        <w:t>fires</w:t>
      </w:r>
    </w:p>
    <w:p w14:paraId="0EEAA86F" w14:textId="1D6F0EFE" w:rsidR="00435164" w:rsidRPr="002574AB" w:rsidRDefault="00435164" w:rsidP="00C7583D">
      <w:pPr>
        <w:pStyle w:val="BodyText"/>
        <w:ind w:left="0"/>
        <w:rPr>
          <w:rFonts w:ascii="Arial" w:hAnsi="Arial" w:cs="Arial"/>
        </w:rPr>
      </w:pPr>
    </w:p>
    <w:p w14:paraId="5745F87C" w14:textId="7ACC1FA8" w:rsidR="000D1D25" w:rsidRPr="002574AB" w:rsidRDefault="000D1D25" w:rsidP="00C7583D">
      <w:pPr>
        <w:pStyle w:val="BodyText"/>
        <w:ind w:left="0"/>
        <w:rPr>
          <w:rFonts w:ascii="Arial" w:hAnsi="Arial" w:cs="Arial"/>
          <w:bCs/>
        </w:rPr>
      </w:pPr>
      <w:r w:rsidRPr="002574AB">
        <w:rPr>
          <w:rFonts w:ascii="Arial" w:hAnsi="Arial" w:cs="Arial"/>
          <w:bCs/>
        </w:rPr>
        <w:t xml:space="preserve">ALARMED by the unprecedented scale of </w:t>
      </w:r>
      <w:r w:rsidR="00E9672D" w:rsidRPr="002574AB">
        <w:rPr>
          <w:rFonts w:ascii="Arial" w:hAnsi="Arial" w:cs="Arial"/>
          <w:bCs/>
        </w:rPr>
        <w:t>wildland</w:t>
      </w:r>
      <w:r w:rsidR="000A7146" w:rsidRPr="002574AB">
        <w:rPr>
          <w:rFonts w:ascii="Arial" w:hAnsi="Arial" w:cs="Arial"/>
          <w:bCs/>
        </w:rPr>
        <w:t xml:space="preserve"> </w:t>
      </w:r>
      <w:r w:rsidRPr="002574AB">
        <w:rPr>
          <w:rFonts w:ascii="Arial" w:hAnsi="Arial" w:cs="Arial"/>
          <w:bCs/>
        </w:rPr>
        <w:t>fires in 2025, with more than 1 million hectares burned in Europe (compared to an average of 350,000 from 2006 to 2024) and</w:t>
      </w:r>
      <w:r w:rsidR="004218D9" w:rsidRPr="002574AB">
        <w:rPr>
          <w:rFonts w:ascii="Arial" w:hAnsi="Arial" w:cs="Arial"/>
          <w:bCs/>
        </w:rPr>
        <w:t xml:space="preserve"> </w:t>
      </w:r>
      <w:r w:rsidR="000255E7" w:rsidRPr="002574AB">
        <w:rPr>
          <w:rFonts w:ascii="Arial" w:hAnsi="Arial" w:cs="Arial"/>
          <w:bCs/>
        </w:rPr>
        <w:t>8.8</w:t>
      </w:r>
      <w:r w:rsidRPr="002574AB">
        <w:rPr>
          <w:rFonts w:ascii="Arial" w:hAnsi="Arial" w:cs="Arial"/>
          <w:bCs/>
        </w:rPr>
        <w:t xml:space="preserve"> million in Canada,</w:t>
      </w:r>
      <w:r w:rsidR="00391401" w:rsidRPr="002574AB">
        <w:rPr>
          <w:rFonts w:ascii="Arial" w:hAnsi="Arial" w:cs="Arial"/>
          <w:bCs/>
        </w:rPr>
        <w:t xml:space="preserve"> </w:t>
      </w:r>
      <w:r w:rsidR="00E8453B" w:rsidRPr="002574AB">
        <w:rPr>
          <w:rFonts w:ascii="Arial" w:hAnsi="Arial" w:cs="Arial"/>
          <w:bCs/>
        </w:rPr>
        <w:t>significant loss of human life in California and South Korea</w:t>
      </w:r>
      <w:r w:rsidRPr="002574AB">
        <w:rPr>
          <w:rFonts w:ascii="Arial" w:hAnsi="Arial" w:cs="Arial"/>
          <w:bCs/>
        </w:rPr>
        <w:t xml:space="preserve"> and by data published by the </w:t>
      </w:r>
      <w:r w:rsidR="00C7583D" w:rsidRPr="002574AB">
        <w:rPr>
          <w:rFonts w:ascii="Arial" w:hAnsi="Arial" w:cs="Arial"/>
          <w:bCs/>
        </w:rPr>
        <w:t>World Resources Institute (WRI)</w:t>
      </w:r>
      <w:r w:rsidRPr="002574AB">
        <w:rPr>
          <w:rFonts w:ascii="Arial" w:hAnsi="Arial" w:cs="Arial"/>
          <w:bCs/>
        </w:rPr>
        <w:t xml:space="preserve"> in 2025 showing that, for the first time, mega-fires affected both tropical and boreal forests in 2024, with South America alone accounting for a quarter of global losses;</w:t>
      </w:r>
    </w:p>
    <w:p w14:paraId="106416F1" w14:textId="77777777" w:rsidR="00FA2971" w:rsidRPr="002574AB" w:rsidRDefault="00FA2971" w:rsidP="00C7583D">
      <w:pPr>
        <w:pStyle w:val="BodyText"/>
        <w:ind w:left="0"/>
        <w:rPr>
          <w:rFonts w:ascii="Arial" w:hAnsi="Arial" w:cs="Arial"/>
          <w:bCs/>
        </w:rPr>
      </w:pPr>
    </w:p>
    <w:p w14:paraId="325A8563" w14:textId="19E7354F" w:rsidR="000D1D25" w:rsidRPr="002574AB" w:rsidRDefault="000D1D25" w:rsidP="00C7583D">
      <w:pPr>
        <w:pStyle w:val="BodyText"/>
        <w:ind w:left="0"/>
        <w:rPr>
          <w:rFonts w:ascii="Arial" w:hAnsi="Arial" w:cs="Arial"/>
          <w:bCs/>
          <w:lang w:val="en-GB"/>
        </w:rPr>
      </w:pPr>
      <w:r w:rsidRPr="002574AB">
        <w:rPr>
          <w:rFonts w:ascii="Arial" w:hAnsi="Arial" w:cs="Arial"/>
          <w:bCs/>
        </w:rPr>
        <w:t xml:space="preserve">SERIOUSLY CONCERNED about the growing impacts of </w:t>
      </w:r>
      <w:proofErr w:type="gramStart"/>
      <w:r w:rsidR="00D63FC5" w:rsidRPr="002574AB">
        <w:rPr>
          <w:rFonts w:ascii="Arial" w:hAnsi="Arial" w:cs="Arial"/>
          <w:bCs/>
        </w:rPr>
        <w:t xml:space="preserve">large </w:t>
      </w:r>
      <w:r w:rsidR="000B68C8" w:rsidRPr="002574AB">
        <w:rPr>
          <w:rFonts w:ascii="Arial" w:hAnsi="Arial" w:cs="Arial"/>
          <w:bCs/>
        </w:rPr>
        <w:t>scale</w:t>
      </w:r>
      <w:proofErr w:type="gramEnd"/>
      <w:r w:rsidR="00D63FC5" w:rsidRPr="002574AB">
        <w:rPr>
          <w:rFonts w:ascii="Arial" w:hAnsi="Arial" w:cs="Arial"/>
          <w:bCs/>
        </w:rPr>
        <w:t xml:space="preserve"> wil</w:t>
      </w:r>
      <w:r w:rsidR="000B68C8" w:rsidRPr="002574AB">
        <w:rPr>
          <w:rFonts w:ascii="Arial" w:hAnsi="Arial" w:cs="Arial"/>
          <w:bCs/>
        </w:rPr>
        <w:t>dland fires</w:t>
      </w:r>
      <w:r w:rsidRPr="002574AB">
        <w:rPr>
          <w:rFonts w:ascii="Arial" w:hAnsi="Arial" w:cs="Arial"/>
          <w:bCs/>
        </w:rPr>
        <w:t xml:space="preserve"> on the climate, biodiversity</w:t>
      </w:r>
      <w:r w:rsidR="00C7583D" w:rsidRPr="002574AB">
        <w:rPr>
          <w:rFonts w:ascii="Arial" w:hAnsi="Arial" w:cs="Arial"/>
          <w:bCs/>
        </w:rPr>
        <w:t>,</w:t>
      </w:r>
      <w:r w:rsidRPr="002574AB">
        <w:rPr>
          <w:rFonts w:ascii="Arial" w:hAnsi="Arial" w:cs="Arial"/>
          <w:bCs/>
        </w:rPr>
        <w:t xml:space="preserve"> ecosystem services provided by forests</w:t>
      </w:r>
      <w:r w:rsidR="00465789" w:rsidRPr="002574AB">
        <w:rPr>
          <w:rFonts w:ascii="Arial" w:hAnsi="Arial" w:cs="Arial"/>
          <w:bCs/>
        </w:rPr>
        <w:t>,</w:t>
      </w:r>
      <w:r w:rsidR="006755EC" w:rsidRPr="002574AB">
        <w:rPr>
          <w:rFonts w:ascii="Arial" w:hAnsi="Arial" w:cs="Arial"/>
          <w:bCs/>
        </w:rPr>
        <w:t xml:space="preserve"> </w:t>
      </w:r>
      <w:r w:rsidR="00EB651D" w:rsidRPr="002574AB">
        <w:rPr>
          <w:rFonts w:ascii="Arial" w:hAnsi="Arial" w:cs="Arial"/>
          <w:bCs/>
        </w:rPr>
        <w:t xml:space="preserve">wetlands and other </w:t>
      </w:r>
      <w:r w:rsidR="00465789" w:rsidRPr="002574AB">
        <w:rPr>
          <w:rFonts w:ascii="Arial" w:hAnsi="Arial" w:cs="Arial"/>
          <w:bCs/>
        </w:rPr>
        <w:t>ecosystems</w:t>
      </w:r>
      <w:r w:rsidRPr="002574AB">
        <w:rPr>
          <w:rFonts w:ascii="Arial" w:hAnsi="Arial" w:cs="Arial"/>
          <w:bCs/>
        </w:rPr>
        <w:t>, the economy, human health</w:t>
      </w:r>
      <w:r w:rsidR="00C729EC">
        <w:rPr>
          <w:rFonts w:ascii="Arial" w:hAnsi="Arial" w:cs="Arial"/>
          <w:bCs/>
        </w:rPr>
        <w:t>,</w:t>
      </w:r>
      <w:r w:rsidRPr="002574AB">
        <w:rPr>
          <w:rFonts w:ascii="Arial" w:hAnsi="Arial" w:cs="Arial"/>
          <w:bCs/>
        </w:rPr>
        <w:t xml:space="preserve"> populations</w:t>
      </w:r>
      <w:r w:rsidR="00496AEB" w:rsidRPr="002574AB">
        <w:rPr>
          <w:rFonts w:ascii="Arial" w:hAnsi="Arial" w:cs="Arial"/>
          <w:bCs/>
        </w:rPr>
        <w:t xml:space="preserve"> </w:t>
      </w:r>
      <w:r w:rsidR="00496AEB" w:rsidRPr="002574AB">
        <w:rPr>
          <w:rFonts w:ascii="Arial" w:hAnsi="Arial" w:cs="Arial"/>
          <w:bCs/>
          <w:lang w:val="en-GB"/>
        </w:rPr>
        <w:t>and the increase of fires in</w:t>
      </w:r>
      <w:r w:rsidR="00D273AB" w:rsidRPr="002574AB">
        <w:rPr>
          <w:rFonts w:ascii="Arial" w:hAnsi="Arial" w:cs="Arial"/>
          <w:bCs/>
          <w:lang w:val="en-GB"/>
        </w:rPr>
        <w:t xml:space="preserve"> the</w:t>
      </w:r>
      <w:r w:rsidR="00496AEB" w:rsidRPr="002574AB">
        <w:rPr>
          <w:rFonts w:ascii="Arial" w:hAnsi="Arial" w:cs="Arial"/>
          <w:bCs/>
          <w:lang w:val="en-GB"/>
        </w:rPr>
        <w:t xml:space="preserve"> </w:t>
      </w:r>
      <w:r w:rsidR="00145142" w:rsidRPr="002574AB">
        <w:rPr>
          <w:rFonts w:ascii="Arial" w:hAnsi="Arial" w:cs="Arial"/>
          <w:bCs/>
          <w:lang w:val="en-GB"/>
        </w:rPr>
        <w:t>W</w:t>
      </w:r>
      <w:r w:rsidR="00496AEB" w:rsidRPr="002574AB">
        <w:rPr>
          <w:rFonts w:ascii="Arial" w:hAnsi="Arial" w:cs="Arial"/>
          <w:bCs/>
          <w:lang w:val="en-GB"/>
        </w:rPr>
        <w:t xml:space="preserve">ildland </w:t>
      </w:r>
      <w:r w:rsidR="00145142" w:rsidRPr="002574AB">
        <w:rPr>
          <w:rFonts w:ascii="Arial" w:hAnsi="Arial" w:cs="Arial"/>
          <w:bCs/>
          <w:lang w:val="en-GB"/>
        </w:rPr>
        <w:t>U</w:t>
      </w:r>
      <w:r w:rsidR="00496AEB" w:rsidRPr="002574AB">
        <w:rPr>
          <w:rFonts w:ascii="Arial" w:hAnsi="Arial" w:cs="Arial"/>
          <w:bCs/>
          <w:lang w:val="en-GB"/>
        </w:rPr>
        <w:t>rban</w:t>
      </w:r>
      <w:r w:rsidR="00C902B2" w:rsidRPr="002574AB">
        <w:rPr>
          <w:rFonts w:ascii="Arial" w:hAnsi="Arial" w:cs="Arial"/>
          <w:bCs/>
          <w:lang w:val="en-GB"/>
        </w:rPr>
        <w:t xml:space="preserve"> </w:t>
      </w:r>
      <w:r w:rsidR="00145142" w:rsidRPr="002574AB">
        <w:rPr>
          <w:rFonts w:ascii="Arial" w:hAnsi="Arial" w:cs="Arial"/>
          <w:bCs/>
          <w:lang w:val="en-GB"/>
        </w:rPr>
        <w:t>I</w:t>
      </w:r>
      <w:r w:rsidR="00C902B2" w:rsidRPr="002574AB">
        <w:rPr>
          <w:rFonts w:ascii="Arial" w:hAnsi="Arial" w:cs="Arial"/>
          <w:bCs/>
          <w:lang w:val="en-GB"/>
        </w:rPr>
        <w:t xml:space="preserve">nterface </w:t>
      </w:r>
      <w:r w:rsidR="00145142" w:rsidRPr="002574AB">
        <w:rPr>
          <w:rFonts w:ascii="Arial" w:hAnsi="Arial" w:cs="Arial"/>
          <w:bCs/>
          <w:lang w:val="en-GB"/>
        </w:rPr>
        <w:t>(</w:t>
      </w:r>
      <w:r w:rsidR="00C902B2" w:rsidRPr="002574AB">
        <w:rPr>
          <w:rFonts w:ascii="Arial" w:hAnsi="Arial" w:cs="Arial"/>
          <w:bCs/>
          <w:lang w:val="en-GB"/>
        </w:rPr>
        <w:t>WUI</w:t>
      </w:r>
      <w:r w:rsidR="00145142" w:rsidRPr="002574AB">
        <w:rPr>
          <w:rFonts w:ascii="Arial" w:hAnsi="Arial" w:cs="Arial"/>
          <w:bCs/>
          <w:lang w:val="en-GB"/>
        </w:rPr>
        <w:t>)</w:t>
      </w:r>
      <w:r w:rsidRPr="002574AB">
        <w:rPr>
          <w:rFonts w:ascii="Arial" w:hAnsi="Arial" w:cs="Arial"/>
          <w:bCs/>
        </w:rPr>
        <w:t>;</w:t>
      </w:r>
    </w:p>
    <w:p w14:paraId="60FBBFDA" w14:textId="77777777" w:rsidR="00FA2971" w:rsidRPr="002574AB" w:rsidRDefault="00FA2971" w:rsidP="00C7583D">
      <w:pPr>
        <w:pStyle w:val="BodyText"/>
        <w:ind w:left="0"/>
        <w:rPr>
          <w:rFonts w:ascii="Arial" w:hAnsi="Arial" w:cs="Arial"/>
          <w:bCs/>
        </w:rPr>
      </w:pPr>
    </w:p>
    <w:p w14:paraId="3A3363D6" w14:textId="55FB499E" w:rsidR="00225391" w:rsidRPr="002574AB" w:rsidRDefault="00225391" w:rsidP="00225391">
      <w:pPr>
        <w:pStyle w:val="BodyText"/>
        <w:ind w:left="0"/>
        <w:rPr>
          <w:rFonts w:ascii="Arial" w:hAnsi="Arial" w:cs="Arial"/>
          <w:bCs/>
        </w:rPr>
      </w:pPr>
      <w:r w:rsidRPr="002574AB">
        <w:rPr>
          <w:rFonts w:ascii="Arial" w:hAnsi="Arial" w:cs="Arial"/>
          <w:bCs/>
        </w:rPr>
        <w:t xml:space="preserve">CONCERNED that many recent wildland fires have affected areas of high </w:t>
      </w:r>
      <w:r w:rsidR="00162AAD" w:rsidRPr="002574AB">
        <w:rPr>
          <w:rFonts w:ascii="Arial" w:hAnsi="Arial" w:cs="Arial"/>
          <w:bCs/>
        </w:rPr>
        <w:t>conservation</w:t>
      </w:r>
      <w:r w:rsidRPr="002574AB">
        <w:rPr>
          <w:rFonts w:ascii="Arial" w:hAnsi="Arial" w:cs="Arial"/>
          <w:bCs/>
        </w:rPr>
        <w:t xml:space="preserve"> value, both inside and outside protected areas, including habitats of threatened species</w:t>
      </w:r>
      <w:r w:rsidR="00F43647" w:rsidRPr="002574AB">
        <w:rPr>
          <w:rFonts w:ascii="Arial" w:hAnsi="Arial" w:cs="Arial"/>
          <w:bCs/>
        </w:rPr>
        <w:t>, geological heritage</w:t>
      </w:r>
      <w:r w:rsidRPr="002574AB">
        <w:rPr>
          <w:rFonts w:ascii="Arial" w:hAnsi="Arial" w:cs="Arial"/>
          <w:bCs/>
        </w:rPr>
        <w:t xml:space="preserve"> and other ecologically sensitive zones, causing </w:t>
      </w:r>
      <w:r w:rsidR="00884436" w:rsidRPr="002574AB">
        <w:rPr>
          <w:rFonts w:ascii="Arial" w:hAnsi="Arial" w:cs="Arial"/>
          <w:bCs/>
        </w:rPr>
        <w:t>significant</w:t>
      </w:r>
      <w:r w:rsidRPr="002574AB">
        <w:rPr>
          <w:rFonts w:ascii="Arial" w:hAnsi="Arial" w:cs="Arial"/>
          <w:bCs/>
        </w:rPr>
        <w:t xml:space="preserve"> ecological damage;</w:t>
      </w:r>
    </w:p>
    <w:p w14:paraId="0B4EB3F3" w14:textId="77777777" w:rsidR="00225391" w:rsidRPr="002574AB" w:rsidRDefault="00225391" w:rsidP="00C7583D">
      <w:pPr>
        <w:pStyle w:val="BodyText"/>
        <w:ind w:left="0"/>
        <w:rPr>
          <w:rFonts w:ascii="Arial" w:hAnsi="Arial" w:cs="Arial"/>
          <w:bCs/>
        </w:rPr>
      </w:pPr>
    </w:p>
    <w:p w14:paraId="0AA14F2A" w14:textId="66016855" w:rsidR="00E702E3" w:rsidRPr="002574AB" w:rsidRDefault="000D1D25" w:rsidP="00C7583D">
      <w:pPr>
        <w:pStyle w:val="BodyText"/>
        <w:ind w:left="0"/>
        <w:rPr>
          <w:rFonts w:ascii="Arial" w:hAnsi="Arial" w:cs="Arial"/>
          <w:bCs/>
        </w:rPr>
      </w:pPr>
      <w:r w:rsidRPr="002574AB">
        <w:rPr>
          <w:rFonts w:ascii="Arial" w:hAnsi="Arial" w:cs="Arial"/>
          <w:bCs/>
        </w:rPr>
        <w:t>RECOGNISING that the ecological role of fire varies across ecosystems</w:t>
      </w:r>
      <w:r w:rsidR="00E702E3" w:rsidRPr="002574AB">
        <w:rPr>
          <w:rFonts w:ascii="Arial" w:hAnsi="Arial" w:cs="Arial"/>
          <w:bCs/>
        </w:rPr>
        <w:t>,</w:t>
      </w:r>
      <w:r w:rsidR="00255622" w:rsidRPr="002574AB">
        <w:rPr>
          <w:rFonts w:ascii="Arial" w:hAnsi="Arial" w:cs="Arial"/>
          <w:bCs/>
        </w:rPr>
        <w:t xml:space="preserve"> </w:t>
      </w:r>
      <w:r w:rsidR="005745A0" w:rsidRPr="002574AB">
        <w:rPr>
          <w:rFonts w:ascii="Arial" w:hAnsi="Arial" w:cs="Arial"/>
          <w:bCs/>
        </w:rPr>
        <w:t>th</w:t>
      </w:r>
      <w:r w:rsidR="004F015A" w:rsidRPr="002574AB">
        <w:rPr>
          <w:rFonts w:ascii="Arial" w:hAnsi="Arial" w:cs="Arial"/>
          <w:bCs/>
        </w:rPr>
        <w:t>at some</w:t>
      </w:r>
      <w:r w:rsidR="005745A0" w:rsidRPr="002574AB">
        <w:rPr>
          <w:rFonts w:ascii="Arial" w:hAnsi="Arial" w:cs="Arial"/>
          <w:bCs/>
        </w:rPr>
        <w:t xml:space="preserve"> </w:t>
      </w:r>
      <w:r w:rsidR="007839F3" w:rsidRPr="002574AB">
        <w:rPr>
          <w:rFonts w:ascii="Arial" w:hAnsi="Arial" w:cs="Arial"/>
          <w:bCs/>
        </w:rPr>
        <w:t>ecosystems are fire</w:t>
      </w:r>
      <w:r w:rsidR="005620F5" w:rsidRPr="002574AB">
        <w:rPr>
          <w:rFonts w:ascii="Arial" w:hAnsi="Arial" w:cs="Arial"/>
          <w:bCs/>
        </w:rPr>
        <w:t>-</w:t>
      </w:r>
      <w:r w:rsidR="007839F3" w:rsidRPr="002574AB">
        <w:rPr>
          <w:rFonts w:ascii="Arial" w:hAnsi="Arial" w:cs="Arial"/>
          <w:bCs/>
        </w:rPr>
        <w:t>dependent</w:t>
      </w:r>
      <w:r w:rsidRPr="002574AB">
        <w:rPr>
          <w:rFonts w:ascii="Arial" w:hAnsi="Arial" w:cs="Arial"/>
          <w:bCs/>
        </w:rPr>
        <w:t xml:space="preserve"> and that policies must be adapted to each ecological and social context, in relation to climate change;</w:t>
      </w:r>
    </w:p>
    <w:p w14:paraId="4CD36907" w14:textId="77777777" w:rsidR="00FA2971" w:rsidRPr="002574AB" w:rsidRDefault="00FA2971" w:rsidP="00C7583D">
      <w:pPr>
        <w:pStyle w:val="BodyText"/>
        <w:ind w:left="0"/>
        <w:rPr>
          <w:rFonts w:ascii="Arial" w:hAnsi="Arial" w:cs="Arial"/>
          <w:bCs/>
        </w:rPr>
      </w:pPr>
    </w:p>
    <w:p w14:paraId="295AC64B" w14:textId="32A2AC36" w:rsidR="000D1D25" w:rsidRPr="002574AB" w:rsidRDefault="000D1D25" w:rsidP="00C7583D">
      <w:pPr>
        <w:pStyle w:val="BodyText"/>
        <w:ind w:left="0"/>
        <w:rPr>
          <w:rFonts w:ascii="Arial" w:hAnsi="Arial" w:cs="Arial"/>
          <w:bCs/>
        </w:rPr>
      </w:pPr>
      <w:r w:rsidRPr="002574AB">
        <w:rPr>
          <w:rFonts w:ascii="Arial" w:hAnsi="Arial" w:cs="Arial"/>
          <w:bCs/>
        </w:rPr>
        <w:t>AWARE that the</w:t>
      </w:r>
      <w:r w:rsidR="00943396" w:rsidRPr="002574AB">
        <w:rPr>
          <w:rFonts w:ascii="Arial" w:hAnsi="Arial" w:cs="Arial"/>
          <w:bCs/>
        </w:rPr>
        <w:t xml:space="preserve"> increasing</w:t>
      </w:r>
      <w:r w:rsidR="00CF2A35" w:rsidRPr="002574AB">
        <w:rPr>
          <w:rFonts w:ascii="Arial" w:hAnsi="Arial" w:cs="Arial"/>
          <w:bCs/>
        </w:rPr>
        <w:t xml:space="preserve"> </w:t>
      </w:r>
      <w:r w:rsidRPr="002574AB">
        <w:rPr>
          <w:rFonts w:ascii="Arial" w:hAnsi="Arial" w:cs="Arial"/>
          <w:bCs/>
        </w:rPr>
        <w:t xml:space="preserve">frequency and </w:t>
      </w:r>
      <w:r w:rsidR="00943396" w:rsidRPr="002574AB">
        <w:rPr>
          <w:rFonts w:ascii="Arial" w:hAnsi="Arial" w:cs="Arial"/>
          <w:bCs/>
        </w:rPr>
        <w:t>intensity</w:t>
      </w:r>
      <w:r w:rsidR="009C035E" w:rsidRPr="002574AB">
        <w:rPr>
          <w:rFonts w:ascii="Arial" w:hAnsi="Arial" w:cs="Arial"/>
          <w:bCs/>
        </w:rPr>
        <w:t xml:space="preserve"> </w:t>
      </w:r>
      <w:r w:rsidRPr="002574AB">
        <w:rPr>
          <w:rFonts w:ascii="Arial" w:hAnsi="Arial" w:cs="Arial"/>
          <w:bCs/>
        </w:rPr>
        <w:t>of</w:t>
      </w:r>
      <w:r w:rsidR="00943396" w:rsidRPr="002574AB">
        <w:rPr>
          <w:rFonts w:ascii="Arial" w:hAnsi="Arial" w:cs="Arial"/>
          <w:bCs/>
        </w:rPr>
        <w:t xml:space="preserve"> </w:t>
      </w:r>
      <w:proofErr w:type="gramStart"/>
      <w:r w:rsidR="00943396" w:rsidRPr="002574AB">
        <w:rPr>
          <w:rFonts w:ascii="Arial" w:hAnsi="Arial" w:cs="Arial"/>
          <w:bCs/>
        </w:rPr>
        <w:t xml:space="preserve">large </w:t>
      </w:r>
      <w:r w:rsidR="000C046E" w:rsidRPr="002574AB">
        <w:rPr>
          <w:rFonts w:ascii="Arial" w:hAnsi="Arial" w:cs="Arial"/>
          <w:bCs/>
        </w:rPr>
        <w:t>scale</w:t>
      </w:r>
      <w:proofErr w:type="gramEnd"/>
      <w:r w:rsidR="00CF2A35" w:rsidRPr="002574AB">
        <w:rPr>
          <w:rFonts w:ascii="Arial" w:hAnsi="Arial" w:cs="Arial"/>
          <w:bCs/>
        </w:rPr>
        <w:t xml:space="preserve"> wildland</w:t>
      </w:r>
      <w:r w:rsidRPr="002574AB">
        <w:rPr>
          <w:rFonts w:ascii="Arial" w:hAnsi="Arial" w:cs="Arial"/>
          <w:bCs/>
        </w:rPr>
        <w:t xml:space="preserve"> fires </w:t>
      </w:r>
      <w:proofErr w:type="gramStart"/>
      <w:r w:rsidR="00CF2A35" w:rsidRPr="002574AB">
        <w:rPr>
          <w:rFonts w:ascii="Arial" w:hAnsi="Arial" w:cs="Arial"/>
          <w:bCs/>
        </w:rPr>
        <w:t>has</w:t>
      </w:r>
      <w:proofErr w:type="gramEnd"/>
      <w:r w:rsidR="00CF2A35" w:rsidRPr="002574AB">
        <w:rPr>
          <w:rFonts w:ascii="Arial" w:hAnsi="Arial" w:cs="Arial"/>
          <w:bCs/>
        </w:rPr>
        <w:t xml:space="preserve"> the potential to </w:t>
      </w:r>
      <w:r w:rsidRPr="002574AB">
        <w:rPr>
          <w:rFonts w:ascii="Arial" w:hAnsi="Arial" w:cs="Arial"/>
          <w:bCs/>
        </w:rPr>
        <w:t>increase the vulnerability of species, ecosystems and protected areas</w:t>
      </w:r>
      <w:r w:rsidR="00941F1A" w:rsidRPr="002574AB">
        <w:rPr>
          <w:rFonts w:ascii="Arial" w:hAnsi="Arial" w:cs="Arial"/>
          <w:bCs/>
        </w:rPr>
        <w:t>,</w:t>
      </w:r>
      <w:r w:rsidR="00D5547F" w:rsidRPr="002574AB">
        <w:rPr>
          <w:rFonts w:ascii="Arial" w:hAnsi="Arial" w:cs="Arial"/>
          <w:bCs/>
        </w:rPr>
        <w:t xml:space="preserve"> </w:t>
      </w:r>
      <w:r w:rsidR="00941F1A" w:rsidRPr="002574AB">
        <w:rPr>
          <w:rFonts w:ascii="Arial" w:hAnsi="Arial" w:cs="Arial"/>
          <w:bCs/>
        </w:rPr>
        <w:t>leading in some cases to the dec</w:t>
      </w:r>
      <w:r w:rsidR="00D5547F" w:rsidRPr="002574AB">
        <w:rPr>
          <w:rFonts w:ascii="Arial" w:hAnsi="Arial" w:cs="Arial"/>
          <w:bCs/>
        </w:rPr>
        <w:t>l</w:t>
      </w:r>
      <w:r w:rsidR="00941F1A" w:rsidRPr="002574AB">
        <w:rPr>
          <w:rFonts w:ascii="Arial" w:hAnsi="Arial" w:cs="Arial"/>
          <w:bCs/>
        </w:rPr>
        <w:t>ine or loss of species</w:t>
      </w:r>
      <w:r w:rsidRPr="002574AB">
        <w:rPr>
          <w:rFonts w:ascii="Arial" w:hAnsi="Arial" w:cs="Arial"/>
          <w:bCs/>
        </w:rPr>
        <w:t>;</w:t>
      </w:r>
    </w:p>
    <w:p w14:paraId="6EC25229" w14:textId="77777777" w:rsidR="00FA2971" w:rsidRPr="002574AB" w:rsidRDefault="00FA2971" w:rsidP="00C7583D">
      <w:pPr>
        <w:pStyle w:val="BodyText"/>
        <w:ind w:left="0"/>
        <w:rPr>
          <w:rFonts w:ascii="Arial" w:hAnsi="Arial" w:cs="Arial"/>
          <w:bCs/>
        </w:rPr>
      </w:pPr>
    </w:p>
    <w:p w14:paraId="1A75F1FB" w14:textId="3B493DC8" w:rsidR="000D1D25" w:rsidRPr="002574AB" w:rsidRDefault="000D1D25" w:rsidP="00C7583D">
      <w:pPr>
        <w:pStyle w:val="BodyText"/>
        <w:ind w:left="0"/>
        <w:rPr>
          <w:rFonts w:ascii="Arial" w:hAnsi="Arial" w:cs="Arial"/>
          <w:bCs/>
        </w:rPr>
      </w:pPr>
      <w:r w:rsidRPr="002574AB">
        <w:rPr>
          <w:rFonts w:ascii="Arial" w:hAnsi="Arial" w:cs="Arial"/>
          <w:bCs/>
        </w:rPr>
        <w:t xml:space="preserve">RECALLING the </w:t>
      </w:r>
      <w:r w:rsidR="00C7583D" w:rsidRPr="002574AB">
        <w:rPr>
          <w:rFonts w:ascii="Arial" w:hAnsi="Arial" w:cs="Arial"/>
          <w:bCs/>
        </w:rPr>
        <w:t>Intergovernmental Panel on Climate Change (</w:t>
      </w:r>
      <w:r w:rsidRPr="002574AB">
        <w:rPr>
          <w:rFonts w:ascii="Arial" w:hAnsi="Arial" w:cs="Arial"/>
          <w:bCs/>
        </w:rPr>
        <w:t>IPCC</w:t>
      </w:r>
      <w:r w:rsidR="00C7583D" w:rsidRPr="002574AB">
        <w:rPr>
          <w:rFonts w:ascii="Arial" w:hAnsi="Arial" w:cs="Arial"/>
          <w:bCs/>
        </w:rPr>
        <w:t>)</w:t>
      </w:r>
      <w:r w:rsidRPr="002574AB">
        <w:rPr>
          <w:rFonts w:ascii="Arial" w:hAnsi="Arial" w:cs="Arial"/>
          <w:bCs/>
        </w:rPr>
        <w:t xml:space="preserve"> scenarios with temperature increases that could exceed +4.5 °C, exacerbating droughts and heat waves that increase the frequency, size, intensity and extent of </w:t>
      </w:r>
      <w:r w:rsidR="00A00004" w:rsidRPr="002574AB">
        <w:rPr>
          <w:rFonts w:ascii="Arial" w:hAnsi="Arial" w:cs="Arial"/>
          <w:bCs/>
        </w:rPr>
        <w:t>wildland</w:t>
      </w:r>
      <w:r w:rsidRPr="002574AB">
        <w:rPr>
          <w:rFonts w:ascii="Arial" w:hAnsi="Arial" w:cs="Arial"/>
          <w:bCs/>
        </w:rPr>
        <w:t xml:space="preserve"> fires;</w:t>
      </w:r>
    </w:p>
    <w:p w14:paraId="1C66C7EA" w14:textId="77777777" w:rsidR="00FA2971" w:rsidRPr="002574AB" w:rsidRDefault="00FA2971" w:rsidP="00C7583D">
      <w:pPr>
        <w:pStyle w:val="BodyText"/>
        <w:ind w:left="0"/>
        <w:rPr>
          <w:rFonts w:ascii="Arial" w:hAnsi="Arial" w:cs="Arial"/>
          <w:bCs/>
        </w:rPr>
      </w:pPr>
    </w:p>
    <w:p w14:paraId="39D0EFA5" w14:textId="14D45EBC" w:rsidR="000D1D25" w:rsidRPr="002574AB" w:rsidRDefault="000D1D25" w:rsidP="00C7583D">
      <w:pPr>
        <w:pStyle w:val="BodyText"/>
        <w:ind w:left="0"/>
        <w:rPr>
          <w:rFonts w:ascii="Arial" w:hAnsi="Arial" w:cs="Arial"/>
          <w:bCs/>
        </w:rPr>
      </w:pPr>
      <w:r w:rsidRPr="002574AB">
        <w:rPr>
          <w:rFonts w:ascii="Arial" w:hAnsi="Arial" w:cs="Arial"/>
          <w:bCs/>
        </w:rPr>
        <w:t xml:space="preserve">ALSO RECALLING the recommendations to immediately begin adapting to climate change, as specified in the IPCC's sixth </w:t>
      </w:r>
      <w:r w:rsidR="00F74DF1" w:rsidRPr="002574AB">
        <w:rPr>
          <w:rFonts w:ascii="Arial" w:hAnsi="Arial" w:cs="Arial"/>
          <w:bCs/>
        </w:rPr>
        <w:t xml:space="preserve">assessment </w:t>
      </w:r>
      <w:r w:rsidRPr="002574AB">
        <w:rPr>
          <w:rFonts w:ascii="Arial" w:hAnsi="Arial" w:cs="Arial"/>
          <w:bCs/>
        </w:rPr>
        <w:t>report;</w:t>
      </w:r>
    </w:p>
    <w:p w14:paraId="78154616" w14:textId="77777777" w:rsidR="00BF2D00" w:rsidRPr="002574AB" w:rsidRDefault="00BF2D00" w:rsidP="00C7583D">
      <w:pPr>
        <w:pStyle w:val="BodyText"/>
        <w:ind w:left="0"/>
        <w:rPr>
          <w:rFonts w:ascii="Arial" w:hAnsi="Arial" w:cs="Arial"/>
          <w:bCs/>
        </w:rPr>
      </w:pPr>
    </w:p>
    <w:p w14:paraId="0F3802AA" w14:textId="4D973DC3" w:rsidR="00BF2D00" w:rsidRPr="002574AB" w:rsidRDefault="00283722" w:rsidP="00C7583D">
      <w:pPr>
        <w:pStyle w:val="BodyText"/>
        <w:ind w:left="0"/>
        <w:rPr>
          <w:rFonts w:ascii="Arial" w:hAnsi="Arial" w:cs="Arial"/>
          <w:bCs/>
        </w:rPr>
      </w:pPr>
      <w:r w:rsidRPr="002574AB">
        <w:rPr>
          <w:rFonts w:ascii="Arial" w:hAnsi="Arial" w:cs="Arial"/>
          <w:bCs/>
        </w:rPr>
        <w:t xml:space="preserve">WELCOMING </w:t>
      </w:r>
      <w:r w:rsidR="0070287A" w:rsidRPr="002574AB">
        <w:rPr>
          <w:rFonts w:ascii="Arial" w:hAnsi="Arial" w:cs="Arial"/>
          <w:bCs/>
        </w:rPr>
        <w:t xml:space="preserve">ongoing international efforts to collaborate on integrated wildland fire management including </w:t>
      </w:r>
      <w:r w:rsidRPr="002574AB">
        <w:rPr>
          <w:rFonts w:ascii="Arial" w:hAnsi="Arial" w:cs="Arial"/>
          <w:bCs/>
        </w:rPr>
        <w:t xml:space="preserve">the establishment and work of the Global Fire Management Hub, initiated by </w:t>
      </w:r>
      <w:r w:rsidR="00C729EC">
        <w:rPr>
          <w:rFonts w:ascii="Arial" w:hAnsi="Arial" w:cs="Arial"/>
          <w:bCs/>
        </w:rPr>
        <w:t xml:space="preserve">the </w:t>
      </w:r>
      <w:r w:rsidR="00C729EC" w:rsidRPr="00C729EC">
        <w:rPr>
          <w:rFonts w:ascii="Arial" w:hAnsi="Arial" w:cs="Arial"/>
          <w:bCs/>
        </w:rPr>
        <w:t>Food and Agriculture Organization of the United Nations (FAO)</w:t>
      </w:r>
      <w:r w:rsidRPr="002574AB">
        <w:rPr>
          <w:rFonts w:ascii="Arial" w:hAnsi="Arial" w:cs="Arial"/>
          <w:bCs/>
        </w:rPr>
        <w:t xml:space="preserve"> and </w:t>
      </w:r>
      <w:r w:rsidR="00C729EC">
        <w:rPr>
          <w:rFonts w:ascii="Arial" w:hAnsi="Arial" w:cs="Arial"/>
          <w:bCs/>
        </w:rPr>
        <w:t xml:space="preserve">the </w:t>
      </w:r>
      <w:r w:rsidR="00C729EC" w:rsidRPr="00C729EC">
        <w:rPr>
          <w:rFonts w:ascii="Arial" w:hAnsi="Arial" w:cs="Arial"/>
          <w:bCs/>
        </w:rPr>
        <w:t xml:space="preserve">United Nations Environment </w:t>
      </w:r>
      <w:proofErr w:type="spellStart"/>
      <w:r w:rsidR="00C729EC" w:rsidRPr="00C729EC">
        <w:rPr>
          <w:rFonts w:ascii="Arial" w:hAnsi="Arial" w:cs="Arial"/>
          <w:bCs/>
        </w:rPr>
        <w:t>Programme</w:t>
      </w:r>
      <w:proofErr w:type="spellEnd"/>
      <w:r w:rsidR="00C729EC">
        <w:rPr>
          <w:rFonts w:ascii="Arial" w:hAnsi="Arial" w:cs="Arial"/>
          <w:bCs/>
        </w:rPr>
        <w:t xml:space="preserve"> (</w:t>
      </w:r>
      <w:r w:rsidRPr="002574AB">
        <w:rPr>
          <w:rFonts w:ascii="Arial" w:hAnsi="Arial" w:cs="Arial"/>
          <w:bCs/>
        </w:rPr>
        <w:t>UNEP</w:t>
      </w:r>
      <w:r w:rsidR="00C729EC">
        <w:rPr>
          <w:rFonts w:ascii="Arial" w:hAnsi="Arial" w:cs="Arial"/>
          <w:bCs/>
        </w:rPr>
        <w:t>)</w:t>
      </w:r>
      <w:r w:rsidRPr="002574AB">
        <w:rPr>
          <w:rFonts w:ascii="Arial" w:hAnsi="Arial" w:cs="Arial"/>
          <w:bCs/>
        </w:rPr>
        <w:t xml:space="preserve">, as well as the publication of Integrated </w:t>
      </w:r>
      <w:r w:rsidR="00C55B21">
        <w:rPr>
          <w:rFonts w:ascii="Arial" w:hAnsi="Arial" w:cs="Arial"/>
          <w:bCs/>
        </w:rPr>
        <w:t>F</w:t>
      </w:r>
      <w:r w:rsidRPr="002574AB">
        <w:rPr>
          <w:rFonts w:ascii="Arial" w:hAnsi="Arial" w:cs="Arial"/>
          <w:bCs/>
        </w:rPr>
        <w:t xml:space="preserve">ire </w:t>
      </w:r>
      <w:r w:rsidR="00C55B21">
        <w:rPr>
          <w:rFonts w:ascii="Arial" w:hAnsi="Arial" w:cs="Arial"/>
          <w:bCs/>
        </w:rPr>
        <w:t>M</w:t>
      </w:r>
      <w:r w:rsidRPr="002574AB">
        <w:rPr>
          <w:rFonts w:ascii="Arial" w:hAnsi="Arial" w:cs="Arial"/>
          <w:bCs/>
        </w:rPr>
        <w:t xml:space="preserve">anagement </w:t>
      </w:r>
      <w:r w:rsidR="00C55B21">
        <w:rPr>
          <w:rFonts w:ascii="Arial" w:hAnsi="Arial" w:cs="Arial"/>
          <w:bCs/>
        </w:rPr>
        <w:t>V</w:t>
      </w:r>
      <w:r w:rsidRPr="002574AB">
        <w:rPr>
          <w:rFonts w:ascii="Arial" w:hAnsi="Arial" w:cs="Arial"/>
          <w:bCs/>
        </w:rPr>
        <w:t xml:space="preserve">oluntary </w:t>
      </w:r>
      <w:r w:rsidR="00C55B21">
        <w:rPr>
          <w:rFonts w:ascii="Arial" w:hAnsi="Arial" w:cs="Arial"/>
          <w:bCs/>
        </w:rPr>
        <w:t>G</w:t>
      </w:r>
      <w:r w:rsidRPr="002574AB">
        <w:rPr>
          <w:rFonts w:ascii="Arial" w:hAnsi="Arial" w:cs="Arial"/>
          <w:bCs/>
        </w:rPr>
        <w:t>uidelines</w:t>
      </w:r>
      <w:r w:rsidR="00C55B21">
        <w:rPr>
          <w:rFonts w:ascii="Arial" w:hAnsi="Arial" w:cs="Arial"/>
          <w:bCs/>
        </w:rPr>
        <w:t xml:space="preserve"> (2024)</w:t>
      </w:r>
      <w:r w:rsidRPr="002574AB">
        <w:rPr>
          <w:rFonts w:ascii="Arial" w:hAnsi="Arial" w:cs="Arial"/>
          <w:bCs/>
        </w:rPr>
        <w:t>;</w:t>
      </w:r>
    </w:p>
    <w:p w14:paraId="0E3EAE96" w14:textId="77777777" w:rsidR="00FA2971" w:rsidRPr="002574AB" w:rsidRDefault="00FA2971" w:rsidP="00C7583D">
      <w:pPr>
        <w:pStyle w:val="BodyText"/>
        <w:ind w:left="0"/>
        <w:rPr>
          <w:rFonts w:ascii="Arial" w:hAnsi="Arial" w:cs="Arial"/>
          <w:bCs/>
        </w:rPr>
      </w:pPr>
    </w:p>
    <w:p w14:paraId="1F864F08" w14:textId="26045746" w:rsidR="000D1D25" w:rsidRPr="002574AB" w:rsidRDefault="000D1D25" w:rsidP="00C7583D">
      <w:pPr>
        <w:pStyle w:val="BodyText"/>
        <w:ind w:left="0"/>
        <w:rPr>
          <w:rFonts w:ascii="Arial" w:hAnsi="Arial" w:cs="Arial"/>
          <w:bCs/>
        </w:rPr>
      </w:pPr>
      <w:r w:rsidRPr="002574AB">
        <w:rPr>
          <w:rFonts w:ascii="Arial" w:hAnsi="Arial" w:cs="Arial"/>
          <w:bCs/>
        </w:rPr>
        <w:t>EMPHASISING that rural, peri-urban and island communities, particularly</w:t>
      </w:r>
      <w:r w:rsidR="00673B77" w:rsidRPr="002574AB">
        <w:rPr>
          <w:rFonts w:ascii="Arial" w:hAnsi="Arial" w:cs="Arial"/>
          <w:bCs/>
        </w:rPr>
        <w:t xml:space="preserve"> in countries and regions most vulnerable to climate-induced wildland fires, are on the front line when it comes to the intensification of fires, often</w:t>
      </w:r>
      <w:r w:rsidRPr="002574AB">
        <w:rPr>
          <w:rFonts w:ascii="Arial" w:hAnsi="Arial" w:cs="Arial"/>
          <w:bCs/>
        </w:rPr>
        <w:t xml:space="preserve"> without having sufficient resources and tools to deal with them or to </w:t>
      </w:r>
      <w:r w:rsidR="001C38E9" w:rsidRPr="002574AB">
        <w:rPr>
          <w:rFonts w:ascii="Arial" w:hAnsi="Arial" w:cs="Arial"/>
          <w:bCs/>
        </w:rPr>
        <w:t>support recovery</w:t>
      </w:r>
      <w:r w:rsidR="00E91279" w:rsidRPr="002574AB">
        <w:rPr>
          <w:rFonts w:ascii="Arial" w:hAnsi="Arial" w:cs="Arial"/>
          <w:bCs/>
        </w:rPr>
        <w:t xml:space="preserve"> </w:t>
      </w:r>
      <w:r w:rsidRPr="002574AB">
        <w:rPr>
          <w:rFonts w:ascii="Arial" w:hAnsi="Arial" w:cs="Arial"/>
          <w:bCs/>
        </w:rPr>
        <w:t>after a disaster;</w:t>
      </w:r>
      <w:r w:rsidR="00C7583D" w:rsidRPr="002574AB">
        <w:rPr>
          <w:rFonts w:ascii="Arial" w:hAnsi="Arial" w:cs="Arial"/>
          <w:bCs/>
        </w:rPr>
        <w:t xml:space="preserve"> </w:t>
      </w:r>
    </w:p>
    <w:p w14:paraId="35686044" w14:textId="77777777" w:rsidR="00FA2971" w:rsidRPr="002574AB" w:rsidRDefault="00FA2971" w:rsidP="00C7583D">
      <w:pPr>
        <w:pStyle w:val="BodyText"/>
        <w:ind w:left="0"/>
        <w:rPr>
          <w:rFonts w:ascii="Arial" w:hAnsi="Arial" w:cs="Arial"/>
          <w:bCs/>
        </w:rPr>
      </w:pPr>
    </w:p>
    <w:p w14:paraId="05103416" w14:textId="23DE6639" w:rsidR="000D1D25" w:rsidRPr="002574AB" w:rsidRDefault="0019387D" w:rsidP="00C7583D">
      <w:pPr>
        <w:pStyle w:val="BodyText"/>
        <w:ind w:left="0"/>
        <w:rPr>
          <w:rFonts w:ascii="Arial" w:hAnsi="Arial" w:cs="Arial"/>
          <w:bCs/>
        </w:rPr>
      </w:pPr>
      <w:r w:rsidRPr="002574AB">
        <w:rPr>
          <w:rFonts w:ascii="Arial" w:hAnsi="Arial" w:cs="Arial"/>
          <w:bCs/>
        </w:rPr>
        <w:t>F</w:t>
      </w:r>
      <w:r w:rsidR="00580D5C" w:rsidRPr="002574AB">
        <w:rPr>
          <w:rFonts w:ascii="Arial" w:hAnsi="Arial" w:cs="Arial"/>
          <w:bCs/>
        </w:rPr>
        <w:t>URTHER</w:t>
      </w:r>
      <w:r w:rsidR="00946F00" w:rsidRPr="002574AB">
        <w:rPr>
          <w:rFonts w:ascii="Arial" w:hAnsi="Arial" w:cs="Arial"/>
          <w:bCs/>
        </w:rPr>
        <w:t xml:space="preserve"> EMPHASISING</w:t>
      </w:r>
      <w:r w:rsidRPr="002574AB" w:rsidDel="0019387D">
        <w:rPr>
          <w:rFonts w:ascii="Arial" w:hAnsi="Arial" w:cs="Arial"/>
          <w:bCs/>
        </w:rPr>
        <w:t xml:space="preserve"> </w:t>
      </w:r>
      <w:r w:rsidR="000D1D25" w:rsidRPr="002574AB">
        <w:rPr>
          <w:rFonts w:ascii="Arial" w:hAnsi="Arial" w:cs="Arial"/>
          <w:bCs/>
        </w:rPr>
        <w:t>the need to strengthen access to funding, real-time data and early warning</w:t>
      </w:r>
      <w:r w:rsidRPr="002574AB">
        <w:rPr>
          <w:rFonts w:ascii="Arial" w:hAnsi="Arial" w:cs="Arial"/>
          <w:bCs/>
        </w:rPr>
        <w:t xml:space="preserve"> systems and</w:t>
      </w:r>
      <w:r w:rsidR="000D1D25" w:rsidRPr="002574AB">
        <w:rPr>
          <w:rFonts w:ascii="Arial" w:hAnsi="Arial" w:cs="Arial"/>
          <w:bCs/>
        </w:rPr>
        <w:t xml:space="preserve"> tools through partnerships with national</w:t>
      </w:r>
      <w:r w:rsidR="00580D5C" w:rsidRPr="002574AB">
        <w:rPr>
          <w:rFonts w:ascii="Arial" w:hAnsi="Arial" w:cs="Arial"/>
          <w:bCs/>
        </w:rPr>
        <w:t xml:space="preserve"> and regional</w:t>
      </w:r>
      <w:r w:rsidR="000D1D25" w:rsidRPr="002574AB">
        <w:rPr>
          <w:rFonts w:ascii="Arial" w:hAnsi="Arial" w:cs="Arial"/>
          <w:bCs/>
        </w:rPr>
        <w:t xml:space="preserve"> authorities, universities, NGOs and international </w:t>
      </w:r>
      <w:proofErr w:type="spellStart"/>
      <w:r w:rsidR="000D1D25" w:rsidRPr="002574AB">
        <w:rPr>
          <w:rFonts w:ascii="Arial" w:hAnsi="Arial" w:cs="Arial"/>
          <w:bCs/>
        </w:rPr>
        <w:t>organisations</w:t>
      </w:r>
      <w:proofErr w:type="spellEnd"/>
      <w:r w:rsidR="00FA2971" w:rsidRPr="002574AB">
        <w:rPr>
          <w:rFonts w:ascii="Arial" w:hAnsi="Arial" w:cs="Arial"/>
          <w:bCs/>
        </w:rPr>
        <w:t>;</w:t>
      </w:r>
      <w:r w:rsidR="00C55B21">
        <w:rPr>
          <w:rFonts w:ascii="Arial" w:hAnsi="Arial" w:cs="Arial"/>
          <w:bCs/>
        </w:rPr>
        <w:t xml:space="preserve"> and</w:t>
      </w:r>
    </w:p>
    <w:p w14:paraId="231A0A93" w14:textId="77777777" w:rsidR="00BE4C20" w:rsidRPr="002574AB" w:rsidRDefault="00BE4C20" w:rsidP="00C7583D">
      <w:pPr>
        <w:pStyle w:val="BodyText"/>
        <w:ind w:left="0"/>
        <w:rPr>
          <w:rFonts w:ascii="Arial" w:hAnsi="Arial" w:cs="Arial"/>
          <w:bCs/>
        </w:rPr>
      </w:pPr>
    </w:p>
    <w:p w14:paraId="5B490671" w14:textId="50DDC1B2" w:rsidR="00AC6D6C" w:rsidRPr="002574AB" w:rsidRDefault="00BE4C20">
      <w:pPr>
        <w:rPr>
          <w:rFonts w:ascii="Arial" w:hAnsi="Arial" w:cs="Arial"/>
          <w:bCs/>
          <w:sz w:val="20"/>
          <w:szCs w:val="20"/>
        </w:rPr>
      </w:pPr>
      <w:r w:rsidRPr="002574AB">
        <w:rPr>
          <w:rFonts w:ascii="Arial" w:hAnsi="Arial" w:cs="Arial"/>
          <w:bCs/>
          <w:sz w:val="20"/>
          <w:szCs w:val="20"/>
        </w:rPr>
        <w:t>RECOGNISING the importance of strengthening technical capacities to improve</w:t>
      </w:r>
      <w:r w:rsidR="00790452" w:rsidRPr="002574AB">
        <w:rPr>
          <w:rFonts w:ascii="Arial" w:hAnsi="Arial" w:cs="Arial"/>
          <w:bCs/>
          <w:sz w:val="20"/>
          <w:szCs w:val="20"/>
        </w:rPr>
        <w:t xml:space="preserve"> wildland fire mitigation and management</w:t>
      </w:r>
      <w:r w:rsidRPr="002574AB">
        <w:rPr>
          <w:rFonts w:ascii="Arial" w:hAnsi="Arial" w:cs="Arial"/>
          <w:bCs/>
          <w:sz w:val="20"/>
          <w:szCs w:val="20"/>
        </w:rPr>
        <w:t>, and underlining that the integration of Geographic Information Systems (GIS), Geospatial Intelligence (GEOINT)</w:t>
      </w:r>
      <w:r w:rsidR="00737FCC" w:rsidRPr="002574AB">
        <w:rPr>
          <w:rFonts w:ascii="Arial" w:hAnsi="Arial" w:cs="Arial"/>
          <w:bCs/>
          <w:sz w:val="20"/>
          <w:szCs w:val="20"/>
        </w:rPr>
        <w:t>,</w:t>
      </w:r>
      <w:r w:rsidR="00287DED" w:rsidRPr="002574AB">
        <w:rPr>
          <w:rFonts w:ascii="Arial" w:hAnsi="Arial" w:cs="Arial"/>
          <w:bCs/>
          <w:sz w:val="20"/>
          <w:szCs w:val="20"/>
        </w:rPr>
        <w:t xml:space="preserve"> </w:t>
      </w:r>
      <w:r w:rsidRPr="002574AB">
        <w:rPr>
          <w:rFonts w:ascii="Arial" w:hAnsi="Arial" w:cs="Arial"/>
          <w:bCs/>
          <w:sz w:val="20"/>
          <w:szCs w:val="20"/>
        </w:rPr>
        <w:t>Artificial Intelligence</w:t>
      </w:r>
      <w:r w:rsidR="00C55B21">
        <w:rPr>
          <w:rFonts w:ascii="Arial" w:hAnsi="Arial" w:cs="Arial"/>
          <w:bCs/>
          <w:sz w:val="20"/>
          <w:szCs w:val="20"/>
        </w:rPr>
        <w:t xml:space="preserve"> (AI)</w:t>
      </w:r>
      <w:r w:rsidRPr="002574AB">
        <w:rPr>
          <w:rFonts w:ascii="Arial" w:hAnsi="Arial" w:cs="Arial"/>
          <w:bCs/>
          <w:sz w:val="20"/>
          <w:szCs w:val="20"/>
        </w:rPr>
        <w:t xml:space="preserve"> tools</w:t>
      </w:r>
      <w:r w:rsidR="00C60A26" w:rsidRPr="002574AB">
        <w:rPr>
          <w:rFonts w:ascii="Arial" w:hAnsi="Arial" w:cs="Arial"/>
          <w:bCs/>
          <w:sz w:val="20"/>
          <w:szCs w:val="20"/>
        </w:rPr>
        <w:t xml:space="preserve"> </w:t>
      </w:r>
      <w:r w:rsidR="00F96154" w:rsidRPr="002574AB">
        <w:rPr>
          <w:rFonts w:ascii="Arial" w:hAnsi="Arial" w:cs="Arial"/>
          <w:bCs/>
          <w:sz w:val="20"/>
          <w:szCs w:val="20"/>
        </w:rPr>
        <w:t xml:space="preserve">and other technologies </w:t>
      </w:r>
      <w:r w:rsidRPr="002574AB">
        <w:rPr>
          <w:rFonts w:ascii="Arial" w:hAnsi="Arial" w:cs="Arial"/>
          <w:bCs/>
          <w:sz w:val="20"/>
          <w:szCs w:val="20"/>
        </w:rPr>
        <w:t>allows for better assessment of fire risk, early detection and decision-making based on spatial data;</w:t>
      </w:r>
    </w:p>
    <w:p w14:paraId="1AB49F38" w14:textId="77777777" w:rsidR="00287DED" w:rsidRPr="002574AB" w:rsidRDefault="00287DED">
      <w:pPr>
        <w:rPr>
          <w:rFonts w:ascii="Arial" w:hAnsi="Arial" w:cs="Arial"/>
          <w:bCs/>
          <w:sz w:val="20"/>
          <w:szCs w:val="20"/>
        </w:rPr>
      </w:pPr>
    </w:p>
    <w:p w14:paraId="34CB5A01" w14:textId="57D68213" w:rsidR="000D1D25" w:rsidRPr="002574AB" w:rsidRDefault="00EA2BEF" w:rsidP="00C7583D">
      <w:pPr>
        <w:rPr>
          <w:rFonts w:ascii="Arial" w:hAnsi="Arial" w:cs="Arial"/>
          <w:b/>
          <w:sz w:val="20"/>
          <w:szCs w:val="20"/>
        </w:rPr>
      </w:pPr>
      <w:r w:rsidRPr="002574AB">
        <w:rPr>
          <w:rFonts w:ascii="Arial" w:hAnsi="Arial" w:cs="Arial"/>
          <w:b/>
          <w:sz w:val="20"/>
          <w:szCs w:val="20"/>
        </w:rPr>
        <w:t xml:space="preserve">The IUCN World Conservation Congress 2025, at its session in Abu Dhabi, United Arab Emirates: </w:t>
      </w:r>
    </w:p>
    <w:p w14:paraId="434369AF" w14:textId="77777777" w:rsidR="00FA2971" w:rsidRPr="002574AB" w:rsidRDefault="00FA2971" w:rsidP="00C7583D">
      <w:pPr>
        <w:rPr>
          <w:rFonts w:ascii="Arial" w:hAnsi="Arial" w:cs="Arial"/>
          <w:sz w:val="20"/>
          <w:szCs w:val="20"/>
        </w:rPr>
      </w:pPr>
    </w:p>
    <w:p w14:paraId="0417FB44" w14:textId="57025317" w:rsidR="000D1D25" w:rsidRPr="002574AB" w:rsidRDefault="00FA2971" w:rsidP="00C7583D">
      <w:pPr>
        <w:rPr>
          <w:rFonts w:ascii="Arial" w:hAnsi="Arial" w:cs="Arial"/>
          <w:sz w:val="20"/>
          <w:szCs w:val="20"/>
        </w:rPr>
      </w:pPr>
      <w:r w:rsidRPr="002574AB">
        <w:rPr>
          <w:rFonts w:ascii="Arial" w:hAnsi="Arial" w:cs="Arial"/>
          <w:sz w:val="20"/>
          <w:szCs w:val="20"/>
        </w:rPr>
        <w:t xml:space="preserve">1. </w:t>
      </w:r>
      <w:r w:rsidR="000D1D25" w:rsidRPr="002574AB">
        <w:rPr>
          <w:rFonts w:ascii="Arial" w:hAnsi="Arial" w:cs="Arial"/>
          <w:sz w:val="20"/>
          <w:szCs w:val="20"/>
        </w:rPr>
        <w:t>CALLS UPON States and local authorities to:</w:t>
      </w:r>
    </w:p>
    <w:p w14:paraId="74F1A36C" w14:textId="77777777" w:rsidR="00C7583D" w:rsidRPr="002574AB" w:rsidRDefault="00C7583D" w:rsidP="00C7583D">
      <w:pPr>
        <w:rPr>
          <w:rFonts w:ascii="Arial" w:hAnsi="Arial" w:cs="Arial"/>
          <w:sz w:val="20"/>
          <w:szCs w:val="20"/>
        </w:rPr>
      </w:pPr>
    </w:p>
    <w:p w14:paraId="129245E4" w14:textId="766CAE52" w:rsidR="000D1D25" w:rsidRPr="002574AB" w:rsidRDefault="004A0475" w:rsidP="004A0475">
      <w:pPr>
        <w:tabs>
          <w:tab w:val="left" w:pos="470"/>
          <w:tab w:val="left" w:pos="472"/>
        </w:tabs>
        <w:rPr>
          <w:rFonts w:ascii="Arial" w:hAnsi="Arial" w:cs="Arial"/>
          <w:sz w:val="20"/>
          <w:szCs w:val="20"/>
        </w:rPr>
      </w:pPr>
      <w:r w:rsidRPr="002574AB">
        <w:rPr>
          <w:rFonts w:ascii="Arial" w:hAnsi="Arial" w:cs="Arial"/>
          <w:sz w:val="20"/>
          <w:szCs w:val="20"/>
        </w:rPr>
        <w:t xml:space="preserve">a. </w:t>
      </w:r>
      <w:proofErr w:type="gramStart"/>
      <w:r w:rsidR="00127C2E" w:rsidRPr="002574AB">
        <w:rPr>
          <w:rFonts w:ascii="Arial" w:hAnsi="Arial" w:cs="Arial"/>
          <w:sz w:val="20"/>
          <w:szCs w:val="20"/>
        </w:rPr>
        <w:t>make</w:t>
      </w:r>
      <w:proofErr w:type="gramEnd"/>
      <w:r w:rsidR="00127C2E" w:rsidRPr="002574AB">
        <w:rPr>
          <w:rFonts w:ascii="Arial" w:hAnsi="Arial" w:cs="Arial"/>
          <w:sz w:val="20"/>
          <w:szCs w:val="20"/>
        </w:rPr>
        <w:t xml:space="preserve"> </w:t>
      </w:r>
      <w:r w:rsidR="005D39F7" w:rsidRPr="002574AB">
        <w:rPr>
          <w:rFonts w:ascii="Arial" w:hAnsi="Arial" w:cs="Arial"/>
          <w:sz w:val="20"/>
          <w:szCs w:val="20"/>
        </w:rPr>
        <w:t>effective</w:t>
      </w:r>
      <w:r w:rsidR="00202198" w:rsidRPr="002574AB">
        <w:rPr>
          <w:rFonts w:ascii="Arial" w:hAnsi="Arial" w:cs="Arial"/>
          <w:sz w:val="20"/>
          <w:szCs w:val="20"/>
        </w:rPr>
        <w:t xml:space="preserve"> wildland</w:t>
      </w:r>
      <w:r w:rsidR="005D39F7" w:rsidRPr="002574AB">
        <w:rPr>
          <w:rFonts w:ascii="Arial" w:hAnsi="Arial" w:cs="Arial"/>
          <w:sz w:val="20"/>
          <w:szCs w:val="20"/>
        </w:rPr>
        <w:t xml:space="preserve"> fire management</w:t>
      </w:r>
      <w:r w:rsidR="00127C2E" w:rsidRPr="002574AB">
        <w:rPr>
          <w:rFonts w:ascii="Arial" w:hAnsi="Arial" w:cs="Arial"/>
          <w:sz w:val="20"/>
          <w:szCs w:val="20"/>
        </w:rPr>
        <w:t xml:space="preserve"> a priority, including through its integration into national strategies and plans, in particular National Biodiversity Strategies and Action Plans (NBSAPs), Nationally Determined Contributions (NDCs) and National Adaptation Plans (NAPs), and through the regular reporting thereon, and to strengthen cooperation and coordination </w:t>
      </w:r>
      <w:r w:rsidR="00226232" w:rsidRPr="002574AB">
        <w:rPr>
          <w:rFonts w:ascii="Arial" w:hAnsi="Arial" w:cs="Arial"/>
          <w:sz w:val="20"/>
          <w:szCs w:val="20"/>
        </w:rPr>
        <w:t xml:space="preserve">working across all levels </w:t>
      </w:r>
      <w:r w:rsidR="00226232" w:rsidRPr="002574AB">
        <w:rPr>
          <w:rFonts w:ascii="Arial" w:hAnsi="Arial" w:cs="Arial"/>
          <w:sz w:val="20"/>
          <w:szCs w:val="20"/>
        </w:rPr>
        <w:lastRenderedPageBreak/>
        <w:t>and sectors</w:t>
      </w:r>
      <w:r w:rsidR="005D39F7" w:rsidRPr="002574AB">
        <w:rPr>
          <w:rFonts w:ascii="Arial" w:hAnsi="Arial" w:cs="Arial"/>
          <w:sz w:val="20"/>
          <w:szCs w:val="20"/>
        </w:rPr>
        <w:t>;</w:t>
      </w:r>
    </w:p>
    <w:p w14:paraId="19695F24" w14:textId="77777777" w:rsidR="004A0475" w:rsidRPr="002574AB" w:rsidRDefault="004A0475" w:rsidP="004A0475">
      <w:pPr>
        <w:tabs>
          <w:tab w:val="left" w:pos="472"/>
        </w:tabs>
        <w:rPr>
          <w:rFonts w:ascii="Arial" w:hAnsi="Arial" w:cs="Arial"/>
          <w:sz w:val="20"/>
          <w:szCs w:val="20"/>
        </w:rPr>
      </w:pPr>
    </w:p>
    <w:p w14:paraId="109009FB" w14:textId="4268658B" w:rsidR="000D1D25" w:rsidRPr="002574AB" w:rsidRDefault="004A0475" w:rsidP="004A0475">
      <w:pPr>
        <w:tabs>
          <w:tab w:val="left" w:pos="472"/>
        </w:tabs>
        <w:rPr>
          <w:rFonts w:ascii="Arial" w:hAnsi="Arial" w:cs="Arial"/>
          <w:sz w:val="20"/>
          <w:szCs w:val="20"/>
        </w:rPr>
      </w:pPr>
      <w:r w:rsidRPr="002574AB">
        <w:rPr>
          <w:rFonts w:ascii="Arial" w:hAnsi="Arial" w:cs="Arial"/>
          <w:sz w:val="20"/>
          <w:szCs w:val="20"/>
        </w:rPr>
        <w:t xml:space="preserve">b. </w:t>
      </w:r>
      <w:r w:rsidR="0041344C" w:rsidRPr="002574AB">
        <w:rPr>
          <w:rFonts w:ascii="Arial" w:hAnsi="Arial" w:cs="Arial"/>
          <w:sz w:val="20"/>
          <w:szCs w:val="20"/>
        </w:rPr>
        <w:t>mainstream</w:t>
      </w:r>
      <w:r w:rsidR="005F13F6" w:rsidRPr="002574AB">
        <w:rPr>
          <w:rFonts w:ascii="Arial" w:hAnsi="Arial" w:cs="Arial"/>
          <w:sz w:val="20"/>
          <w:szCs w:val="20"/>
        </w:rPr>
        <w:t xml:space="preserve"> wildland</w:t>
      </w:r>
      <w:r w:rsidR="0041344C" w:rsidRPr="002574AB">
        <w:rPr>
          <w:rFonts w:ascii="Arial" w:hAnsi="Arial" w:cs="Arial"/>
          <w:sz w:val="20"/>
          <w:szCs w:val="20"/>
        </w:rPr>
        <w:t xml:space="preserve"> fire manag</w:t>
      </w:r>
      <w:r w:rsidR="005304EE" w:rsidRPr="002574AB">
        <w:rPr>
          <w:rFonts w:ascii="Arial" w:hAnsi="Arial" w:cs="Arial"/>
          <w:sz w:val="20"/>
          <w:szCs w:val="20"/>
        </w:rPr>
        <w:t>e</w:t>
      </w:r>
      <w:r w:rsidR="0041344C" w:rsidRPr="002574AB">
        <w:rPr>
          <w:rFonts w:ascii="Arial" w:hAnsi="Arial" w:cs="Arial"/>
          <w:sz w:val="20"/>
          <w:szCs w:val="20"/>
        </w:rPr>
        <w:t>ment as part of an integrated, landscape-planning approach</w:t>
      </w:r>
      <w:r w:rsidR="00365DD8" w:rsidRPr="002574AB">
        <w:rPr>
          <w:rFonts w:ascii="Arial" w:hAnsi="Arial" w:cs="Arial"/>
          <w:sz w:val="20"/>
          <w:szCs w:val="20"/>
        </w:rPr>
        <w:t xml:space="preserve">, </w:t>
      </w:r>
      <w:proofErr w:type="gramStart"/>
      <w:r w:rsidR="00365DD8" w:rsidRPr="002574AB">
        <w:rPr>
          <w:rFonts w:ascii="Arial" w:hAnsi="Arial" w:cs="Arial"/>
          <w:sz w:val="20"/>
          <w:szCs w:val="20"/>
        </w:rPr>
        <w:t>taking into account</w:t>
      </w:r>
      <w:proofErr w:type="gramEnd"/>
      <w:r w:rsidR="00365DD8" w:rsidRPr="002574AB">
        <w:rPr>
          <w:rFonts w:ascii="Arial" w:hAnsi="Arial" w:cs="Arial"/>
          <w:sz w:val="20"/>
          <w:szCs w:val="20"/>
        </w:rPr>
        <w:t xml:space="preserve"> local ecosystem contexts</w:t>
      </w:r>
      <w:r w:rsidR="000D1D25" w:rsidRPr="002574AB">
        <w:rPr>
          <w:rFonts w:ascii="Arial" w:hAnsi="Arial" w:cs="Arial"/>
          <w:sz w:val="20"/>
          <w:szCs w:val="20"/>
        </w:rPr>
        <w:t>:</w:t>
      </w:r>
    </w:p>
    <w:p w14:paraId="3B7D3B45" w14:textId="77777777" w:rsidR="004A0475" w:rsidRPr="002574AB" w:rsidRDefault="004A0475" w:rsidP="004A0475">
      <w:pPr>
        <w:tabs>
          <w:tab w:val="left" w:pos="472"/>
        </w:tabs>
        <w:rPr>
          <w:rFonts w:ascii="Arial" w:hAnsi="Arial" w:cs="Arial"/>
          <w:sz w:val="20"/>
          <w:szCs w:val="20"/>
        </w:rPr>
      </w:pPr>
    </w:p>
    <w:p w14:paraId="278A9A3D" w14:textId="665C9E7B" w:rsidR="000D1D25" w:rsidRPr="002574AB" w:rsidRDefault="004A0475" w:rsidP="004A0475">
      <w:pPr>
        <w:tabs>
          <w:tab w:val="left" w:pos="470"/>
          <w:tab w:val="left" w:pos="472"/>
        </w:tabs>
        <w:rPr>
          <w:rFonts w:ascii="Arial" w:hAnsi="Arial" w:cs="Arial"/>
          <w:sz w:val="20"/>
          <w:szCs w:val="20"/>
        </w:rPr>
      </w:pPr>
      <w:r w:rsidRPr="002574AB">
        <w:rPr>
          <w:rFonts w:ascii="Arial" w:hAnsi="Arial" w:cs="Arial"/>
          <w:sz w:val="20"/>
          <w:szCs w:val="20"/>
        </w:rPr>
        <w:t xml:space="preserve">c. </w:t>
      </w:r>
      <w:proofErr w:type="gramStart"/>
      <w:r w:rsidR="000D1D25" w:rsidRPr="002574AB">
        <w:rPr>
          <w:rFonts w:ascii="Arial" w:hAnsi="Arial" w:cs="Arial"/>
          <w:sz w:val="20"/>
          <w:szCs w:val="20"/>
        </w:rPr>
        <w:t>promote</w:t>
      </w:r>
      <w:proofErr w:type="gramEnd"/>
      <w:r w:rsidR="00BC1B66" w:rsidRPr="002574AB">
        <w:rPr>
          <w:rFonts w:ascii="Arial" w:hAnsi="Arial" w:cs="Arial"/>
          <w:sz w:val="20"/>
          <w:szCs w:val="20"/>
        </w:rPr>
        <w:t xml:space="preserve"> and finance</w:t>
      </w:r>
      <w:r w:rsidR="00BB70BE" w:rsidRPr="002574AB">
        <w:rPr>
          <w:rFonts w:ascii="Arial" w:hAnsi="Arial" w:cs="Arial"/>
          <w:sz w:val="20"/>
          <w:szCs w:val="20"/>
        </w:rPr>
        <w:t>,</w:t>
      </w:r>
      <w:r w:rsidR="00120DB5" w:rsidRPr="002574AB">
        <w:rPr>
          <w:rFonts w:ascii="Arial" w:hAnsi="Arial" w:cs="Arial"/>
          <w:sz w:val="20"/>
          <w:szCs w:val="20"/>
        </w:rPr>
        <w:t xml:space="preserve"> where appropriate</w:t>
      </w:r>
      <w:r w:rsidR="005304EE" w:rsidRPr="002574AB">
        <w:rPr>
          <w:rFonts w:ascii="Arial" w:hAnsi="Arial" w:cs="Arial"/>
          <w:sz w:val="20"/>
          <w:szCs w:val="20"/>
        </w:rPr>
        <w:t>,</w:t>
      </w:r>
      <w:r w:rsidR="000D1D25" w:rsidRPr="002574AB">
        <w:rPr>
          <w:rFonts w:ascii="Arial" w:hAnsi="Arial" w:cs="Arial"/>
          <w:sz w:val="20"/>
          <w:szCs w:val="20"/>
        </w:rPr>
        <w:t xml:space="preserve"> </w:t>
      </w:r>
      <w:r w:rsidR="00366E17" w:rsidRPr="002574AB">
        <w:rPr>
          <w:rFonts w:ascii="Arial" w:hAnsi="Arial" w:cs="Arial"/>
          <w:sz w:val="20"/>
          <w:szCs w:val="20"/>
        </w:rPr>
        <w:t>awareness of wildland fires</w:t>
      </w:r>
      <w:r w:rsidR="000D1D25" w:rsidRPr="002574AB">
        <w:rPr>
          <w:rFonts w:ascii="Arial" w:hAnsi="Arial" w:cs="Arial"/>
          <w:sz w:val="20"/>
          <w:szCs w:val="20"/>
        </w:rPr>
        <w:t xml:space="preserve"> through information campaigns and dialogue with</w:t>
      </w:r>
      <w:r w:rsidR="00EB723C" w:rsidRPr="002574AB">
        <w:rPr>
          <w:rFonts w:ascii="Arial" w:hAnsi="Arial" w:cs="Arial"/>
          <w:sz w:val="20"/>
          <w:szCs w:val="20"/>
        </w:rPr>
        <w:t xml:space="preserve"> </w:t>
      </w:r>
      <w:r w:rsidR="008F73E0" w:rsidRPr="002574AB">
        <w:rPr>
          <w:rFonts w:ascii="Arial" w:hAnsi="Arial" w:cs="Arial"/>
          <w:sz w:val="20"/>
          <w:szCs w:val="20"/>
        </w:rPr>
        <w:t>relevant sectors and audiences</w:t>
      </w:r>
      <w:r w:rsidR="000D1D25" w:rsidRPr="002574AB">
        <w:rPr>
          <w:rFonts w:ascii="Arial" w:hAnsi="Arial" w:cs="Arial"/>
          <w:sz w:val="20"/>
          <w:szCs w:val="20"/>
        </w:rPr>
        <w:t xml:space="preserve"> to better adapt land use practices and involve them in </w:t>
      </w:r>
      <w:r w:rsidR="00BD5C02" w:rsidRPr="002574AB">
        <w:rPr>
          <w:rFonts w:ascii="Arial" w:hAnsi="Arial" w:cs="Arial"/>
          <w:sz w:val="20"/>
          <w:szCs w:val="20"/>
        </w:rPr>
        <w:t>wildland fire mitigation,</w:t>
      </w:r>
      <w:r w:rsidR="005304EE" w:rsidRPr="002574AB">
        <w:rPr>
          <w:rFonts w:ascii="Arial" w:hAnsi="Arial" w:cs="Arial"/>
          <w:sz w:val="20"/>
          <w:szCs w:val="20"/>
        </w:rPr>
        <w:t xml:space="preserve"> </w:t>
      </w:r>
      <w:r w:rsidR="0076118A" w:rsidRPr="002574AB">
        <w:rPr>
          <w:rFonts w:ascii="Arial" w:hAnsi="Arial" w:cs="Arial"/>
          <w:sz w:val="20"/>
          <w:szCs w:val="20"/>
        </w:rPr>
        <w:t>preparedness, and response</w:t>
      </w:r>
      <w:r w:rsidR="00EB723C" w:rsidRPr="002574AB">
        <w:rPr>
          <w:rFonts w:ascii="Arial" w:hAnsi="Arial" w:cs="Arial"/>
          <w:sz w:val="20"/>
          <w:szCs w:val="20"/>
        </w:rPr>
        <w:t xml:space="preserve"> </w:t>
      </w:r>
      <w:r w:rsidR="004C124E" w:rsidRPr="002574AB">
        <w:rPr>
          <w:rFonts w:ascii="Arial" w:hAnsi="Arial" w:cs="Arial"/>
          <w:sz w:val="20"/>
          <w:szCs w:val="20"/>
        </w:rPr>
        <w:t xml:space="preserve">and enhance access to early-warning systems through international and regional cooperation, </w:t>
      </w:r>
      <w:proofErr w:type="spellStart"/>
      <w:r w:rsidR="004C124E" w:rsidRPr="002574AB">
        <w:rPr>
          <w:rFonts w:ascii="Arial" w:hAnsi="Arial" w:cs="Arial"/>
          <w:sz w:val="20"/>
          <w:szCs w:val="20"/>
        </w:rPr>
        <w:t>prioritising</w:t>
      </w:r>
      <w:proofErr w:type="spellEnd"/>
      <w:r w:rsidR="004C124E" w:rsidRPr="002574AB">
        <w:rPr>
          <w:rFonts w:ascii="Arial" w:hAnsi="Arial" w:cs="Arial"/>
          <w:sz w:val="20"/>
          <w:szCs w:val="20"/>
        </w:rPr>
        <w:t xml:space="preserve"> vulnerable communities and ecosystems</w:t>
      </w:r>
      <w:r w:rsidR="000D1D25" w:rsidRPr="002574AB">
        <w:rPr>
          <w:rFonts w:ascii="Arial" w:hAnsi="Arial" w:cs="Arial"/>
          <w:sz w:val="20"/>
          <w:szCs w:val="20"/>
        </w:rPr>
        <w:t>;</w:t>
      </w:r>
    </w:p>
    <w:p w14:paraId="6963262B" w14:textId="77777777" w:rsidR="004A0475" w:rsidRPr="002574AB" w:rsidRDefault="004A0475" w:rsidP="004A0475">
      <w:pPr>
        <w:tabs>
          <w:tab w:val="left" w:pos="470"/>
          <w:tab w:val="left" w:pos="472"/>
        </w:tabs>
        <w:rPr>
          <w:rFonts w:ascii="Arial" w:hAnsi="Arial" w:cs="Arial"/>
          <w:sz w:val="20"/>
          <w:szCs w:val="20"/>
        </w:rPr>
      </w:pPr>
    </w:p>
    <w:p w14:paraId="230035C7" w14:textId="4F57A4B7" w:rsidR="00B97D6E" w:rsidRDefault="004A0475" w:rsidP="004A0475">
      <w:pPr>
        <w:tabs>
          <w:tab w:val="left" w:pos="470"/>
        </w:tabs>
        <w:rPr>
          <w:rFonts w:ascii="Arial" w:hAnsi="Arial" w:cs="Arial"/>
          <w:sz w:val="20"/>
          <w:szCs w:val="20"/>
        </w:rPr>
      </w:pPr>
      <w:r w:rsidRPr="002574AB">
        <w:rPr>
          <w:rFonts w:ascii="Arial" w:hAnsi="Arial" w:cs="Arial"/>
          <w:sz w:val="20"/>
          <w:szCs w:val="20"/>
        </w:rPr>
        <w:t>d.</w:t>
      </w:r>
      <w:r w:rsidR="005304EE" w:rsidRPr="002574AB">
        <w:rPr>
          <w:rFonts w:ascii="Arial" w:hAnsi="Arial" w:cs="Arial"/>
          <w:sz w:val="20"/>
          <w:szCs w:val="20"/>
        </w:rPr>
        <w:t xml:space="preserve"> </w:t>
      </w:r>
      <w:proofErr w:type="gramStart"/>
      <w:r w:rsidR="00BD3F94" w:rsidRPr="002574AB">
        <w:rPr>
          <w:rFonts w:ascii="Arial" w:hAnsi="Arial" w:cs="Arial"/>
          <w:sz w:val="20"/>
          <w:szCs w:val="20"/>
        </w:rPr>
        <w:t>identify</w:t>
      </w:r>
      <w:proofErr w:type="gramEnd"/>
      <w:r w:rsidR="00BD3F94" w:rsidRPr="002574AB">
        <w:rPr>
          <w:rFonts w:ascii="Arial" w:hAnsi="Arial" w:cs="Arial"/>
          <w:sz w:val="20"/>
          <w:szCs w:val="20"/>
        </w:rPr>
        <w:t xml:space="preserve"> and map areas of high </w:t>
      </w:r>
      <w:r w:rsidR="007B781D">
        <w:rPr>
          <w:rFonts w:ascii="Arial" w:hAnsi="Arial" w:cs="Arial"/>
          <w:sz w:val="20"/>
          <w:szCs w:val="20"/>
        </w:rPr>
        <w:t>conservation</w:t>
      </w:r>
      <w:r w:rsidR="00BD3F94" w:rsidRPr="002574AB">
        <w:rPr>
          <w:rFonts w:ascii="Arial" w:hAnsi="Arial" w:cs="Arial"/>
          <w:sz w:val="20"/>
          <w:szCs w:val="20"/>
        </w:rPr>
        <w:t xml:space="preserve"> value, including areas that are difficult to restore in the event of a fire, both within and beyond existing protected areas, and integrate them into national and regional wildfire prevention and response plans, </w:t>
      </w:r>
      <w:proofErr w:type="gramStart"/>
      <w:r w:rsidR="00BD3F94" w:rsidRPr="002574AB">
        <w:rPr>
          <w:rFonts w:ascii="Arial" w:hAnsi="Arial" w:cs="Arial"/>
          <w:sz w:val="20"/>
          <w:szCs w:val="20"/>
        </w:rPr>
        <w:t>in order to</w:t>
      </w:r>
      <w:proofErr w:type="gramEnd"/>
      <w:r w:rsidR="00BD3F94" w:rsidRPr="002574AB">
        <w:rPr>
          <w:rFonts w:ascii="Arial" w:hAnsi="Arial" w:cs="Arial"/>
          <w:sz w:val="20"/>
          <w:szCs w:val="20"/>
        </w:rPr>
        <w:t xml:space="preserve"> ensure that</w:t>
      </w:r>
      <w:r w:rsidR="00B97D6E" w:rsidRPr="002574AB">
        <w:rPr>
          <w:rFonts w:ascii="Arial" w:hAnsi="Arial" w:cs="Arial"/>
          <w:sz w:val="20"/>
          <w:szCs w:val="20"/>
        </w:rPr>
        <w:t xml:space="preserve">: </w:t>
      </w:r>
    </w:p>
    <w:p w14:paraId="3F18737C" w14:textId="77777777" w:rsidR="00C55B21" w:rsidRPr="002574AB" w:rsidRDefault="00C55B21" w:rsidP="004A0475">
      <w:pPr>
        <w:tabs>
          <w:tab w:val="left" w:pos="470"/>
        </w:tabs>
        <w:rPr>
          <w:rFonts w:ascii="Arial" w:hAnsi="Arial" w:cs="Arial"/>
          <w:sz w:val="20"/>
          <w:szCs w:val="20"/>
        </w:rPr>
      </w:pPr>
    </w:p>
    <w:p w14:paraId="4F13E69F" w14:textId="1C5CA6A3" w:rsidR="00B97D6E" w:rsidRPr="00C55B21" w:rsidRDefault="00C55B21" w:rsidP="00C55B21">
      <w:pPr>
        <w:tabs>
          <w:tab w:val="left" w:pos="470"/>
        </w:tabs>
        <w:rPr>
          <w:rFonts w:ascii="Arial" w:hAnsi="Arial" w:cs="Arial"/>
          <w:sz w:val="20"/>
          <w:szCs w:val="20"/>
        </w:rPr>
      </w:pPr>
      <w:proofErr w:type="spellStart"/>
      <w:r>
        <w:rPr>
          <w:rFonts w:ascii="Arial" w:hAnsi="Arial" w:cs="Arial"/>
          <w:sz w:val="20"/>
          <w:szCs w:val="20"/>
        </w:rPr>
        <w:t>i</w:t>
      </w:r>
      <w:proofErr w:type="spellEnd"/>
      <w:r>
        <w:rPr>
          <w:rFonts w:ascii="Arial" w:hAnsi="Arial" w:cs="Arial"/>
          <w:sz w:val="20"/>
          <w:szCs w:val="20"/>
        </w:rPr>
        <w:t xml:space="preserve">. </w:t>
      </w:r>
      <w:r w:rsidR="00BD3F94" w:rsidRPr="00C55B21">
        <w:rPr>
          <w:rFonts w:ascii="Arial" w:hAnsi="Arial" w:cs="Arial"/>
          <w:sz w:val="20"/>
          <w:szCs w:val="20"/>
        </w:rPr>
        <w:t>specific prevention efforts are focused on reducing fire risk in these areas;</w:t>
      </w:r>
    </w:p>
    <w:p w14:paraId="0446544C" w14:textId="77777777" w:rsidR="00C55B21" w:rsidRPr="002574AB" w:rsidRDefault="00C55B21" w:rsidP="00C55B21">
      <w:pPr>
        <w:pStyle w:val="ListParagraph"/>
        <w:tabs>
          <w:tab w:val="left" w:pos="470"/>
        </w:tabs>
        <w:ind w:left="0" w:firstLine="0"/>
        <w:rPr>
          <w:rFonts w:ascii="Arial" w:hAnsi="Arial" w:cs="Arial"/>
          <w:sz w:val="20"/>
          <w:szCs w:val="20"/>
        </w:rPr>
      </w:pPr>
    </w:p>
    <w:p w14:paraId="621E2FF7" w14:textId="2783026A" w:rsidR="00B97D6E" w:rsidRDefault="00C55B21" w:rsidP="00C55B21">
      <w:pPr>
        <w:pStyle w:val="ListParagraph"/>
        <w:tabs>
          <w:tab w:val="left" w:pos="470"/>
        </w:tabs>
        <w:ind w:left="0" w:firstLine="0"/>
        <w:rPr>
          <w:rFonts w:ascii="Arial" w:hAnsi="Arial" w:cs="Arial"/>
          <w:sz w:val="20"/>
          <w:szCs w:val="20"/>
        </w:rPr>
      </w:pPr>
      <w:r>
        <w:rPr>
          <w:rFonts w:ascii="Arial" w:hAnsi="Arial" w:cs="Arial"/>
          <w:sz w:val="20"/>
          <w:szCs w:val="20"/>
        </w:rPr>
        <w:t xml:space="preserve">ii. </w:t>
      </w:r>
      <w:r w:rsidR="00BD3F94" w:rsidRPr="002574AB">
        <w:rPr>
          <w:rFonts w:ascii="Arial" w:hAnsi="Arial" w:cs="Arial"/>
          <w:sz w:val="20"/>
          <w:szCs w:val="20"/>
        </w:rPr>
        <w:t xml:space="preserve">operational firefighting plans </w:t>
      </w:r>
      <w:proofErr w:type="gramStart"/>
      <w:r w:rsidR="00BD3F94" w:rsidRPr="002574AB">
        <w:rPr>
          <w:rFonts w:ascii="Arial" w:hAnsi="Arial" w:cs="Arial"/>
          <w:sz w:val="20"/>
          <w:szCs w:val="20"/>
        </w:rPr>
        <w:t>take into account</w:t>
      </w:r>
      <w:proofErr w:type="gramEnd"/>
      <w:r w:rsidR="00BD3F94" w:rsidRPr="002574AB">
        <w:rPr>
          <w:rFonts w:ascii="Arial" w:hAnsi="Arial" w:cs="Arial"/>
          <w:sz w:val="20"/>
          <w:szCs w:val="20"/>
        </w:rPr>
        <w:t xml:space="preserve"> their exceptional ecological value, </w:t>
      </w:r>
      <w:proofErr w:type="spellStart"/>
      <w:r w:rsidR="00BD3F94" w:rsidRPr="002574AB">
        <w:rPr>
          <w:rFonts w:ascii="Arial" w:hAnsi="Arial" w:cs="Arial"/>
          <w:sz w:val="20"/>
          <w:szCs w:val="20"/>
        </w:rPr>
        <w:t>prioritising</w:t>
      </w:r>
      <w:proofErr w:type="spellEnd"/>
      <w:r w:rsidR="00BD3F94" w:rsidRPr="002574AB">
        <w:rPr>
          <w:rFonts w:ascii="Arial" w:hAnsi="Arial" w:cs="Arial"/>
          <w:sz w:val="20"/>
          <w:szCs w:val="20"/>
        </w:rPr>
        <w:t xml:space="preserve"> their protection to avoid the loss of irreplaceable natural heritage; </w:t>
      </w:r>
    </w:p>
    <w:p w14:paraId="774E857E" w14:textId="77777777" w:rsidR="00C55B21" w:rsidRPr="002574AB" w:rsidRDefault="00C55B21" w:rsidP="00C55B21">
      <w:pPr>
        <w:pStyle w:val="ListParagraph"/>
        <w:tabs>
          <w:tab w:val="left" w:pos="470"/>
        </w:tabs>
        <w:ind w:left="0" w:firstLine="0"/>
        <w:rPr>
          <w:rFonts w:ascii="Arial" w:hAnsi="Arial" w:cs="Arial"/>
          <w:sz w:val="20"/>
          <w:szCs w:val="20"/>
        </w:rPr>
      </w:pPr>
    </w:p>
    <w:p w14:paraId="6587AB72" w14:textId="13E4E8C4" w:rsidR="00B97D6E" w:rsidRPr="00C55B21" w:rsidRDefault="00C55B21" w:rsidP="00C55B21">
      <w:pPr>
        <w:tabs>
          <w:tab w:val="left" w:pos="470"/>
        </w:tabs>
        <w:rPr>
          <w:rFonts w:ascii="Arial" w:hAnsi="Arial" w:cs="Arial"/>
          <w:sz w:val="20"/>
          <w:szCs w:val="20"/>
        </w:rPr>
      </w:pPr>
      <w:r>
        <w:rPr>
          <w:rFonts w:ascii="Arial" w:hAnsi="Arial" w:cs="Arial"/>
          <w:sz w:val="20"/>
          <w:szCs w:val="20"/>
        </w:rPr>
        <w:t xml:space="preserve">iii. </w:t>
      </w:r>
      <w:proofErr w:type="gramStart"/>
      <w:r w:rsidR="00BD3F94" w:rsidRPr="00C55B21">
        <w:rPr>
          <w:rFonts w:ascii="Arial" w:hAnsi="Arial" w:cs="Arial"/>
          <w:sz w:val="20"/>
          <w:szCs w:val="20"/>
        </w:rPr>
        <w:t>when</w:t>
      </w:r>
      <w:proofErr w:type="gramEnd"/>
      <w:r w:rsidR="00BD3F94" w:rsidRPr="00C55B21">
        <w:rPr>
          <w:rFonts w:ascii="Arial" w:hAnsi="Arial" w:cs="Arial"/>
          <w:sz w:val="20"/>
          <w:szCs w:val="20"/>
        </w:rPr>
        <w:t xml:space="preserve"> prevention measures take place in areas that are —or could become— ecologically valuable open habitats, management should respect and, where appropriate, enhance these values and the species associated with them</w:t>
      </w:r>
      <w:r w:rsidR="00EF6904" w:rsidRPr="00C55B21">
        <w:rPr>
          <w:rFonts w:ascii="Arial" w:hAnsi="Arial" w:cs="Arial"/>
          <w:sz w:val="20"/>
          <w:szCs w:val="20"/>
        </w:rPr>
        <w:t xml:space="preserve">; </w:t>
      </w:r>
      <w:r w:rsidR="00B97D6E" w:rsidRPr="00C55B21">
        <w:rPr>
          <w:rFonts w:ascii="Arial" w:hAnsi="Arial" w:cs="Arial"/>
          <w:sz w:val="20"/>
          <w:szCs w:val="20"/>
        </w:rPr>
        <w:t>and</w:t>
      </w:r>
    </w:p>
    <w:p w14:paraId="0ECB4C2D" w14:textId="77777777" w:rsidR="00C55B21" w:rsidRPr="00C55B21" w:rsidRDefault="00C55B21" w:rsidP="00C55B21">
      <w:pPr>
        <w:tabs>
          <w:tab w:val="left" w:pos="470"/>
        </w:tabs>
        <w:rPr>
          <w:rFonts w:ascii="Arial" w:hAnsi="Arial" w:cs="Arial"/>
          <w:sz w:val="20"/>
          <w:szCs w:val="20"/>
        </w:rPr>
      </w:pPr>
    </w:p>
    <w:p w14:paraId="3F43EC3A" w14:textId="7F9C8CA4" w:rsidR="00C55B21" w:rsidRPr="00C55B21" w:rsidRDefault="00C55B21" w:rsidP="00C55B21">
      <w:pPr>
        <w:tabs>
          <w:tab w:val="left" w:pos="470"/>
        </w:tabs>
        <w:rPr>
          <w:rFonts w:ascii="Arial" w:hAnsi="Arial" w:cs="Arial"/>
          <w:sz w:val="20"/>
          <w:szCs w:val="20"/>
        </w:rPr>
      </w:pPr>
      <w:r>
        <w:rPr>
          <w:rFonts w:ascii="Arial" w:hAnsi="Arial" w:cs="Arial"/>
          <w:sz w:val="20"/>
          <w:szCs w:val="20"/>
        </w:rPr>
        <w:t xml:space="preserve">iv. </w:t>
      </w:r>
      <w:r w:rsidR="00B97D6E" w:rsidRPr="00C55B21">
        <w:rPr>
          <w:rFonts w:ascii="Arial" w:hAnsi="Arial" w:cs="Arial"/>
          <w:sz w:val="20"/>
          <w:szCs w:val="20"/>
        </w:rPr>
        <w:t xml:space="preserve">understand </w:t>
      </w:r>
      <w:r w:rsidR="0084113C" w:rsidRPr="00C55B21">
        <w:rPr>
          <w:rFonts w:ascii="Arial" w:hAnsi="Arial" w:cs="Arial"/>
          <w:sz w:val="20"/>
          <w:szCs w:val="20"/>
        </w:rPr>
        <w:t>the geodiversity of territories t</w:t>
      </w:r>
      <w:r w:rsidR="00EF6904" w:rsidRPr="00C55B21">
        <w:rPr>
          <w:rFonts w:ascii="Arial" w:hAnsi="Arial" w:cs="Arial"/>
          <w:sz w:val="20"/>
          <w:szCs w:val="20"/>
        </w:rPr>
        <w:t>o</w:t>
      </w:r>
      <w:r w:rsidR="0084113C" w:rsidRPr="00C55B21">
        <w:rPr>
          <w:rFonts w:ascii="Arial" w:hAnsi="Arial" w:cs="Arial"/>
          <w:sz w:val="20"/>
          <w:szCs w:val="20"/>
        </w:rPr>
        <w:t xml:space="preserve"> take effective measures to mitigate wildfire and to protect vulnerabl</w:t>
      </w:r>
      <w:r w:rsidR="00EF6904" w:rsidRPr="00C55B21">
        <w:rPr>
          <w:rFonts w:ascii="Arial" w:hAnsi="Arial" w:cs="Arial"/>
          <w:sz w:val="20"/>
          <w:szCs w:val="20"/>
        </w:rPr>
        <w:t>e</w:t>
      </w:r>
      <w:r w:rsidR="0084113C" w:rsidRPr="00C55B21">
        <w:rPr>
          <w:rFonts w:ascii="Arial" w:hAnsi="Arial" w:cs="Arial"/>
          <w:sz w:val="20"/>
          <w:szCs w:val="20"/>
        </w:rPr>
        <w:t xml:space="preserve"> geological heritage from fire damage;</w:t>
      </w:r>
    </w:p>
    <w:p w14:paraId="770BBC23" w14:textId="77777777" w:rsidR="004A0475" w:rsidRPr="002574AB" w:rsidRDefault="004A0475" w:rsidP="00C55B21">
      <w:pPr>
        <w:tabs>
          <w:tab w:val="left" w:pos="470"/>
        </w:tabs>
        <w:rPr>
          <w:rFonts w:ascii="Arial" w:hAnsi="Arial" w:cs="Arial"/>
          <w:sz w:val="20"/>
          <w:szCs w:val="20"/>
        </w:rPr>
      </w:pPr>
    </w:p>
    <w:p w14:paraId="03F5D2C4" w14:textId="3416C052" w:rsidR="000D1D25" w:rsidRPr="002574AB" w:rsidRDefault="004A0475" w:rsidP="004A0475">
      <w:pPr>
        <w:tabs>
          <w:tab w:val="left" w:pos="470"/>
        </w:tabs>
        <w:rPr>
          <w:rFonts w:ascii="Arial" w:hAnsi="Arial" w:cs="Arial"/>
          <w:sz w:val="20"/>
          <w:szCs w:val="20"/>
        </w:rPr>
      </w:pPr>
      <w:r w:rsidRPr="002574AB">
        <w:rPr>
          <w:rFonts w:ascii="Arial" w:hAnsi="Arial" w:cs="Arial"/>
          <w:sz w:val="20"/>
          <w:szCs w:val="20"/>
        </w:rPr>
        <w:t xml:space="preserve">e. </w:t>
      </w:r>
      <w:r w:rsidR="004E5979" w:rsidRPr="002574AB">
        <w:rPr>
          <w:rFonts w:ascii="Arial" w:hAnsi="Arial" w:cs="Arial"/>
          <w:sz w:val="20"/>
          <w:szCs w:val="20"/>
        </w:rPr>
        <w:t xml:space="preserve">study burned ecosystems and </w:t>
      </w:r>
      <w:proofErr w:type="gramStart"/>
      <w:r w:rsidR="004E5979" w:rsidRPr="002574AB">
        <w:rPr>
          <w:rFonts w:ascii="Arial" w:hAnsi="Arial" w:cs="Arial"/>
          <w:sz w:val="20"/>
          <w:szCs w:val="20"/>
        </w:rPr>
        <w:t>integrate</w:t>
      </w:r>
      <w:proofErr w:type="gramEnd"/>
      <w:r w:rsidR="004E5979" w:rsidRPr="002574AB">
        <w:rPr>
          <w:rFonts w:ascii="Arial" w:hAnsi="Arial" w:cs="Arial"/>
          <w:sz w:val="20"/>
          <w:szCs w:val="20"/>
        </w:rPr>
        <w:t xml:space="preserve"> biodiversity and soil protection into wildland fire risk mitigation, preparedness and response planning, as well as post-fire restoration activities</w:t>
      </w:r>
      <w:r w:rsidR="00990D30" w:rsidRPr="002574AB">
        <w:rPr>
          <w:rFonts w:ascii="Arial" w:hAnsi="Arial" w:cs="Arial"/>
          <w:sz w:val="20"/>
          <w:szCs w:val="20"/>
        </w:rPr>
        <w:t>,</w:t>
      </w:r>
      <w:r w:rsidR="000712A5" w:rsidRPr="002574AB">
        <w:rPr>
          <w:rFonts w:ascii="Arial" w:hAnsi="Arial" w:cs="Arial"/>
          <w:sz w:val="20"/>
          <w:szCs w:val="20"/>
        </w:rPr>
        <w:t xml:space="preserve"> </w:t>
      </w:r>
      <w:r w:rsidR="00A2149D" w:rsidRPr="002574AB">
        <w:rPr>
          <w:rFonts w:ascii="Arial" w:hAnsi="Arial" w:cs="Arial"/>
          <w:sz w:val="20"/>
          <w:szCs w:val="20"/>
        </w:rPr>
        <w:t>preventing conversion into other land use types</w:t>
      </w:r>
      <w:r w:rsidR="009B09DC" w:rsidRPr="002574AB">
        <w:rPr>
          <w:rFonts w:ascii="Arial" w:hAnsi="Arial" w:cs="Arial"/>
          <w:sz w:val="20"/>
          <w:szCs w:val="20"/>
        </w:rPr>
        <w:t xml:space="preserve">, </w:t>
      </w:r>
      <w:r w:rsidR="00171A57" w:rsidRPr="002574AB">
        <w:rPr>
          <w:rFonts w:ascii="Arial" w:hAnsi="Arial" w:cs="Arial"/>
          <w:sz w:val="20"/>
          <w:szCs w:val="20"/>
        </w:rPr>
        <w:t>where appropriate</w:t>
      </w:r>
      <w:r w:rsidR="007D2BF3" w:rsidRPr="002574AB">
        <w:rPr>
          <w:rFonts w:ascii="Arial" w:hAnsi="Arial" w:cs="Arial"/>
          <w:sz w:val="20"/>
          <w:szCs w:val="20"/>
        </w:rPr>
        <w:t>,</w:t>
      </w:r>
      <w:r w:rsidR="00CD24B1" w:rsidRPr="002574AB">
        <w:rPr>
          <w:rFonts w:ascii="Noto Sans" w:hAnsi="Noto Sans" w:cs="Noto Sans"/>
          <w:color w:val="333333"/>
          <w:sz w:val="20"/>
          <w:szCs w:val="20"/>
          <w:shd w:val="clear" w:color="auto" w:fill="F6F6F8"/>
        </w:rPr>
        <w:t xml:space="preserve"> </w:t>
      </w:r>
      <w:r w:rsidR="00A943F4" w:rsidRPr="002574AB">
        <w:rPr>
          <w:rFonts w:ascii="Arial" w:hAnsi="Arial" w:cs="Arial"/>
          <w:sz w:val="20"/>
          <w:szCs w:val="20"/>
        </w:rPr>
        <w:t xml:space="preserve">and </w:t>
      </w:r>
      <w:proofErr w:type="spellStart"/>
      <w:r w:rsidR="00A943F4" w:rsidRPr="002574AB">
        <w:rPr>
          <w:rFonts w:ascii="Arial" w:hAnsi="Arial" w:cs="Arial"/>
          <w:sz w:val="20"/>
          <w:szCs w:val="20"/>
        </w:rPr>
        <w:t>prioritise</w:t>
      </w:r>
      <w:proofErr w:type="spellEnd"/>
      <w:r w:rsidR="00A943F4" w:rsidRPr="002574AB">
        <w:rPr>
          <w:rFonts w:ascii="Arial" w:hAnsi="Arial" w:cs="Arial"/>
          <w:sz w:val="20"/>
          <w:szCs w:val="20"/>
        </w:rPr>
        <w:t xml:space="preserve"> natural regeneration </w:t>
      </w:r>
      <w:r w:rsidR="00A61C21" w:rsidRPr="002574AB">
        <w:rPr>
          <w:rFonts w:ascii="Arial" w:hAnsi="Arial" w:cs="Arial"/>
          <w:sz w:val="20"/>
          <w:szCs w:val="20"/>
        </w:rPr>
        <w:t xml:space="preserve">where appropriate </w:t>
      </w:r>
      <w:r w:rsidR="00A943F4" w:rsidRPr="002574AB">
        <w:rPr>
          <w:rFonts w:ascii="Arial" w:hAnsi="Arial" w:cs="Arial"/>
          <w:sz w:val="20"/>
          <w:szCs w:val="20"/>
        </w:rPr>
        <w:t>as the first option (“nature as a solution”), or, where necessary, support recovery through human-assisted Nature-based Solutions</w:t>
      </w:r>
      <w:r w:rsidR="000D1D25" w:rsidRPr="002574AB">
        <w:rPr>
          <w:rFonts w:ascii="Arial" w:hAnsi="Arial" w:cs="Arial"/>
          <w:sz w:val="20"/>
          <w:szCs w:val="20"/>
        </w:rPr>
        <w:t>;</w:t>
      </w:r>
    </w:p>
    <w:p w14:paraId="1170B55A" w14:textId="77777777" w:rsidR="004A0475" w:rsidRPr="002574AB" w:rsidRDefault="004A0475" w:rsidP="004A0475">
      <w:pPr>
        <w:tabs>
          <w:tab w:val="left" w:pos="470"/>
        </w:tabs>
        <w:rPr>
          <w:rFonts w:ascii="Arial" w:hAnsi="Arial" w:cs="Arial"/>
          <w:sz w:val="20"/>
          <w:szCs w:val="20"/>
        </w:rPr>
      </w:pPr>
    </w:p>
    <w:p w14:paraId="08A350D8" w14:textId="75650E06" w:rsidR="000D1D25" w:rsidRPr="002574AB" w:rsidRDefault="004A0475" w:rsidP="004A0475">
      <w:pPr>
        <w:tabs>
          <w:tab w:val="left" w:pos="470"/>
          <w:tab w:val="left" w:pos="472"/>
        </w:tabs>
        <w:rPr>
          <w:rFonts w:ascii="Arial" w:hAnsi="Arial" w:cs="Arial"/>
          <w:sz w:val="20"/>
          <w:szCs w:val="20"/>
        </w:rPr>
      </w:pPr>
      <w:r w:rsidRPr="002574AB">
        <w:rPr>
          <w:rFonts w:ascii="Arial" w:hAnsi="Arial" w:cs="Arial"/>
          <w:sz w:val="20"/>
          <w:szCs w:val="20"/>
        </w:rPr>
        <w:t>f.</w:t>
      </w:r>
      <w:r w:rsidR="008D541C" w:rsidRPr="002574AB">
        <w:rPr>
          <w:rFonts w:ascii="Arial" w:hAnsi="Arial" w:cs="Arial"/>
          <w:sz w:val="20"/>
          <w:szCs w:val="20"/>
        </w:rPr>
        <w:t xml:space="preserve"> </w:t>
      </w:r>
      <w:proofErr w:type="gramStart"/>
      <w:r w:rsidR="00495358" w:rsidRPr="002574AB">
        <w:rPr>
          <w:rFonts w:ascii="Arial" w:hAnsi="Arial" w:cs="Arial"/>
          <w:sz w:val="20"/>
          <w:szCs w:val="20"/>
        </w:rPr>
        <w:t>collaborate</w:t>
      </w:r>
      <w:proofErr w:type="gramEnd"/>
      <w:r w:rsidR="00495358" w:rsidRPr="002574AB">
        <w:rPr>
          <w:rFonts w:ascii="Arial" w:hAnsi="Arial" w:cs="Arial"/>
          <w:sz w:val="20"/>
          <w:szCs w:val="20"/>
        </w:rPr>
        <w:t xml:space="preserve"> with the FAO Global Fire Management Hub to leverage research, tools and technology that forecast, identify, and monitor wildland fires</w:t>
      </w:r>
      <w:r w:rsidR="00DC2D97" w:rsidRPr="002574AB">
        <w:rPr>
          <w:rFonts w:ascii="Arial" w:hAnsi="Arial" w:cs="Arial"/>
          <w:sz w:val="20"/>
          <w:szCs w:val="20"/>
        </w:rPr>
        <w:t xml:space="preserve"> </w:t>
      </w:r>
      <w:r w:rsidR="008D541C" w:rsidRPr="002574AB">
        <w:rPr>
          <w:rFonts w:ascii="Arial" w:hAnsi="Arial" w:cs="Arial"/>
          <w:sz w:val="20"/>
          <w:szCs w:val="20"/>
        </w:rPr>
        <w:t>with information and data available to local authorities and communities</w:t>
      </w:r>
      <w:r w:rsidR="00BC065A" w:rsidRPr="002574AB">
        <w:rPr>
          <w:rFonts w:ascii="Arial" w:hAnsi="Arial" w:cs="Arial"/>
          <w:sz w:val="20"/>
          <w:szCs w:val="20"/>
        </w:rPr>
        <w:t>;</w:t>
      </w:r>
    </w:p>
    <w:p w14:paraId="3135A38F" w14:textId="77777777" w:rsidR="004A0475" w:rsidRPr="002574AB" w:rsidRDefault="004A0475" w:rsidP="004A0475">
      <w:pPr>
        <w:tabs>
          <w:tab w:val="left" w:pos="470"/>
          <w:tab w:val="left" w:pos="472"/>
        </w:tabs>
        <w:rPr>
          <w:rFonts w:ascii="Arial" w:hAnsi="Arial" w:cs="Arial"/>
          <w:sz w:val="20"/>
          <w:szCs w:val="20"/>
        </w:rPr>
      </w:pPr>
    </w:p>
    <w:p w14:paraId="6D174E04" w14:textId="2DCF3EB6" w:rsidR="00D8386B" w:rsidRPr="002574AB" w:rsidRDefault="004A0475" w:rsidP="00D930EB">
      <w:pPr>
        <w:tabs>
          <w:tab w:val="left" w:pos="470"/>
        </w:tabs>
        <w:rPr>
          <w:rFonts w:ascii="Arial" w:hAnsi="Arial" w:cs="Arial"/>
          <w:sz w:val="20"/>
          <w:szCs w:val="20"/>
        </w:rPr>
      </w:pPr>
      <w:r w:rsidRPr="002574AB">
        <w:rPr>
          <w:rFonts w:ascii="Arial" w:hAnsi="Arial" w:cs="Arial"/>
          <w:sz w:val="20"/>
          <w:szCs w:val="20"/>
        </w:rPr>
        <w:t xml:space="preserve">g. </w:t>
      </w:r>
      <w:r w:rsidR="00FE2BF8" w:rsidRPr="002574AB">
        <w:rPr>
          <w:rFonts w:ascii="Arial" w:hAnsi="Arial" w:cs="Arial"/>
          <w:sz w:val="20"/>
          <w:szCs w:val="20"/>
        </w:rPr>
        <w:t xml:space="preserve">draw </w:t>
      </w:r>
      <w:r w:rsidR="00EB4AC6" w:rsidRPr="002574AB">
        <w:rPr>
          <w:rFonts w:ascii="Arial" w:hAnsi="Arial" w:cs="Arial"/>
          <w:sz w:val="20"/>
          <w:szCs w:val="20"/>
        </w:rPr>
        <w:t xml:space="preserve">on </w:t>
      </w:r>
      <w:r w:rsidR="004E5661" w:rsidRPr="002574AB">
        <w:rPr>
          <w:rFonts w:ascii="Arial" w:hAnsi="Arial" w:cs="Arial"/>
          <w:sz w:val="20"/>
          <w:szCs w:val="20"/>
        </w:rPr>
        <w:t>different knowledge systems as appropriate, including science, traditional and Indigenous</w:t>
      </w:r>
      <w:r w:rsidR="005F4BD4" w:rsidRPr="002574AB">
        <w:rPr>
          <w:rFonts w:ascii="Arial" w:hAnsi="Arial" w:cs="Arial"/>
          <w:sz w:val="20"/>
          <w:szCs w:val="20"/>
        </w:rPr>
        <w:t xml:space="preserve"> </w:t>
      </w:r>
      <w:r w:rsidR="004E5661" w:rsidRPr="002574AB">
        <w:rPr>
          <w:rFonts w:ascii="Arial" w:hAnsi="Arial" w:cs="Arial"/>
          <w:sz w:val="20"/>
          <w:szCs w:val="20"/>
        </w:rPr>
        <w:t>knowledge</w:t>
      </w:r>
      <w:r w:rsidR="006C1822" w:rsidRPr="002574AB">
        <w:rPr>
          <w:rFonts w:ascii="Arial" w:hAnsi="Arial" w:cs="Arial"/>
          <w:sz w:val="20"/>
          <w:szCs w:val="20"/>
        </w:rPr>
        <w:t>,</w:t>
      </w:r>
      <w:r w:rsidR="008651AB" w:rsidRPr="002574AB">
        <w:rPr>
          <w:rFonts w:ascii="Arial" w:hAnsi="Arial" w:cs="Arial"/>
          <w:sz w:val="20"/>
          <w:szCs w:val="20"/>
        </w:rPr>
        <w:t xml:space="preserve"> and</w:t>
      </w:r>
      <w:r w:rsidR="006C1822" w:rsidRPr="002574AB">
        <w:rPr>
          <w:rFonts w:ascii="Arial" w:hAnsi="Arial" w:cs="Arial"/>
          <w:sz w:val="20"/>
          <w:szCs w:val="20"/>
        </w:rPr>
        <w:t xml:space="preserve"> that of</w:t>
      </w:r>
      <w:r w:rsidR="008651AB" w:rsidRPr="002574AB">
        <w:rPr>
          <w:rFonts w:ascii="Arial" w:hAnsi="Arial" w:cs="Arial"/>
          <w:sz w:val="20"/>
          <w:szCs w:val="20"/>
        </w:rPr>
        <w:t xml:space="preserve"> local communities</w:t>
      </w:r>
      <w:r w:rsidR="004E5661" w:rsidRPr="002574AB">
        <w:rPr>
          <w:rFonts w:ascii="Arial" w:hAnsi="Arial" w:cs="Arial"/>
          <w:sz w:val="20"/>
          <w:szCs w:val="20"/>
        </w:rPr>
        <w:t xml:space="preserve"> to better understand and respond to wildland fires and their impacts</w:t>
      </w:r>
      <w:r w:rsidR="000D1D25" w:rsidRPr="002574AB">
        <w:rPr>
          <w:rFonts w:ascii="Arial" w:hAnsi="Arial" w:cs="Arial"/>
          <w:sz w:val="20"/>
          <w:szCs w:val="20"/>
        </w:rPr>
        <w:t>;</w:t>
      </w:r>
      <w:r w:rsidRPr="002574AB">
        <w:rPr>
          <w:rFonts w:ascii="Arial" w:hAnsi="Arial" w:cs="Arial"/>
          <w:sz w:val="20"/>
          <w:szCs w:val="20"/>
        </w:rPr>
        <w:t xml:space="preserve"> </w:t>
      </w:r>
      <w:r w:rsidR="00D8386B" w:rsidRPr="002574AB">
        <w:rPr>
          <w:rFonts w:ascii="Arial" w:hAnsi="Arial" w:cs="Arial"/>
          <w:sz w:val="20"/>
          <w:szCs w:val="20"/>
        </w:rPr>
        <w:t>and</w:t>
      </w:r>
    </w:p>
    <w:p w14:paraId="459F672A" w14:textId="77777777" w:rsidR="00D930EB" w:rsidRPr="002574AB" w:rsidRDefault="00D930EB" w:rsidP="001F018F">
      <w:pPr>
        <w:tabs>
          <w:tab w:val="left" w:pos="470"/>
        </w:tabs>
        <w:rPr>
          <w:rFonts w:ascii="Arial" w:hAnsi="Arial" w:cs="Arial"/>
          <w:sz w:val="20"/>
          <w:szCs w:val="20"/>
        </w:rPr>
      </w:pPr>
    </w:p>
    <w:p w14:paraId="7C612550" w14:textId="2CC3B4BF" w:rsidR="000D1D25" w:rsidRPr="002574AB" w:rsidRDefault="00BD12BF" w:rsidP="004A0475">
      <w:pPr>
        <w:tabs>
          <w:tab w:val="left" w:pos="470"/>
        </w:tabs>
        <w:rPr>
          <w:rFonts w:ascii="Arial" w:hAnsi="Arial" w:cs="Arial"/>
          <w:sz w:val="20"/>
          <w:szCs w:val="20"/>
        </w:rPr>
      </w:pPr>
      <w:r w:rsidRPr="002574AB">
        <w:rPr>
          <w:rFonts w:ascii="Arial" w:hAnsi="Arial" w:cs="Arial"/>
          <w:sz w:val="20"/>
          <w:szCs w:val="20"/>
        </w:rPr>
        <w:t>h. strengthen governance and support traditional and locally adapted land-use practices that have proven effective in maintaining fire-resilient ecosystems and preventing rural land abandonment</w:t>
      </w:r>
      <w:r w:rsidR="000671A9" w:rsidRPr="002574AB">
        <w:rPr>
          <w:rFonts w:ascii="Arial" w:hAnsi="Arial" w:cs="Arial"/>
          <w:sz w:val="20"/>
          <w:szCs w:val="20"/>
        </w:rPr>
        <w:t>;</w:t>
      </w:r>
      <w:r w:rsidR="00902BA1" w:rsidRPr="002574AB">
        <w:rPr>
          <w:rFonts w:ascii="Arial" w:hAnsi="Arial" w:cs="Arial"/>
          <w:sz w:val="20"/>
          <w:szCs w:val="20"/>
        </w:rPr>
        <w:t xml:space="preserve"> </w:t>
      </w:r>
      <w:r w:rsidR="00C55B21">
        <w:rPr>
          <w:rFonts w:ascii="Arial" w:hAnsi="Arial" w:cs="Arial"/>
          <w:sz w:val="20"/>
          <w:szCs w:val="20"/>
        </w:rPr>
        <w:t>and</w:t>
      </w:r>
    </w:p>
    <w:p w14:paraId="2DEE5336" w14:textId="77777777" w:rsidR="000D1D25" w:rsidRPr="002574AB" w:rsidRDefault="000D1D25" w:rsidP="00C7583D">
      <w:pPr>
        <w:pStyle w:val="Heading1"/>
        <w:spacing w:before="0"/>
        <w:ind w:left="0"/>
      </w:pPr>
    </w:p>
    <w:p w14:paraId="3F54C993" w14:textId="0BE63A40" w:rsidR="000D1D25" w:rsidRPr="002574AB" w:rsidRDefault="004A0475" w:rsidP="00C7583D">
      <w:pPr>
        <w:rPr>
          <w:rFonts w:ascii="Arial" w:hAnsi="Arial" w:cs="Arial"/>
          <w:sz w:val="20"/>
          <w:szCs w:val="20"/>
        </w:rPr>
      </w:pPr>
      <w:r w:rsidRPr="002574AB">
        <w:rPr>
          <w:rFonts w:ascii="Arial" w:hAnsi="Arial" w:cs="Arial"/>
          <w:sz w:val="20"/>
          <w:szCs w:val="20"/>
        </w:rPr>
        <w:t xml:space="preserve">2. </w:t>
      </w:r>
      <w:r w:rsidR="000D1D25" w:rsidRPr="002574AB">
        <w:rPr>
          <w:rFonts w:ascii="Arial" w:hAnsi="Arial" w:cs="Arial"/>
          <w:sz w:val="20"/>
          <w:szCs w:val="20"/>
        </w:rPr>
        <w:t xml:space="preserve">REQUESTS </w:t>
      </w:r>
      <w:r w:rsidRPr="002574AB">
        <w:rPr>
          <w:rFonts w:ascii="Arial" w:hAnsi="Arial" w:cs="Arial"/>
          <w:sz w:val="20"/>
          <w:szCs w:val="20"/>
        </w:rPr>
        <w:t>the Director General and the Commissions</w:t>
      </w:r>
      <w:r w:rsidR="000D1D25" w:rsidRPr="002574AB">
        <w:rPr>
          <w:rFonts w:ascii="Arial" w:hAnsi="Arial" w:cs="Arial"/>
          <w:sz w:val="20"/>
          <w:szCs w:val="20"/>
        </w:rPr>
        <w:t xml:space="preserve"> to:</w:t>
      </w:r>
    </w:p>
    <w:p w14:paraId="1C77C511" w14:textId="77777777" w:rsidR="00C7583D" w:rsidRPr="002574AB" w:rsidRDefault="00C7583D" w:rsidP="00C7583D">
      <w:pPr>
        <w:rPr>
          <w:rFonts w:ascii="Arial" w:hAnsi="Arial" w:cs="Arial"/>
          <w:sz w:val="20"/>
          <w:szCs w:val="20"/>
        </w:rPr>
      </w:pPr>
    </w:p>
    <w:p w14:paraId="32C5EA5E" w14:textId="09D5FA46" w:rsidR="000D1D25" w:rsidRPr="002574AB" w:rsidRDefault="004A0475" w:rsidP="004A0475">
      <w:pPr>
        <w:tabs>
          <w:tab w:val="left" w:pos="470"/>
          <w:tab w:val="left" w:pos="472"/>
        </w:tabs>
        <w:rPr>
          <w:rFonts w:ascii="Arial" w:hAnsi="Arial" w:cs="Arial"/>
          <w:sz w:val="20"/>
          <w:szCs w:val="20"/>
        </w:rPr>
      </w:pPr>
      <w:r w:rsidRPr="002574AB">
        <w:rPr>
          <w:rFonts w:ascii="Arial" w:hAnsi="Arial" w:cs="Arial"/>
          <w:sz w:val="20"/>
          <w:szCs w:val="20"/>
        </w:rPr>
        <w:t xml:space="preserve">a. </w:t>
      </w:r>
      <w:proofErr w:type="gramStart"/>
      <w:r w:rsidR="00B166FF" w:rsidRPr="002574AB">
        <w:rPr>
          <w:rFonts w:ascii="Arial" w:hAnsi="Arial" w:cs="Arial"/>
          <w:sz w:val="20"/>
          <w:szCs w:val="20"/>
        </w:rPr>
        <w:t>develop</w:t>
      </w:r>
      <w:proofErr w:type="gramEnd"/>
      <w:r w:rsidR="000D1D25" w:rsidRPr="002574AB">
        <w:rPr>
          <w:rFonts w:ascii="Arial" w:hAnsi="Arial" w:cs="Arial"/>
          <w:sz w:val="20"/>
          <w:szCs w:val="20"/>
        </w:rPr>
        <w:t xml:space="preserve"> guidelines distinguishing between different </w:t>
      </w:r>
      <w:r w:rsidR="00B166FF" w:rsidRPr="002574AB">
        <w:rPr>
          <w:rFonts w:ascii="Arial" w:hAnsi="Arial" w:cs="Arial"/>
          <w:sz w:val="20"/>
          <w:szCs w:val="20"/>
        </w:rPr>
        <w:t xml:space="preserve">wildland fire </w:t>
      </w:r>
      <w:r w:rsidR="000D1D25" w:rsidRPr="002574AB">
        <w:rPr>
          <w:rFonts w:ascii="Arial" w:hAnsi="Arial" w:cs="Arial"/>
          <w:sz w:val="20"/>
          <w:szCs w:val="20"/>
        </w:rPr>
        <w:t xml:space="preserve">contexts (fires resulting from the natural cycle of ecosystems, cultural or controlled burning, extreme fires), ensuring inclusive measures, the participation of </w:t>
      </w:r>
      <w:r w:rsidR="000B225C" w:rsidRPr="002574AB">
        <w:rPr>
          <w:rFonts w:ascii="Arial" w:hAnsi="Arial" w:cs="Arial"/>
          <w:sz w:val="20"/>
          <w:szCs w:val="20"/>
        </w:rPr>
        <w:t>I</w:t>
      </w:r>
      <w:r w:rsidR="000D1D25" w:rsidRPr="002574AB">
        <w:rPr>
          <w:rFonts w:ascii="Arial" w:hAnsi="Arial" w:cs="Arial"/>
          <w:sz w:val="20"/>
          <w:szCs w:val="20"/>
        </w:rPr>
        <w:t xml:space="preserve">ndigenous </w:t>
      </w:r>
      <w:r w:rsidR="00AF7BC4">
        <w:rPr>
          <w:rFonts w:ascii="Arial" w:hAnsi="Arial" w:cs="Arial"/>
          <w:sz w:val="20"/>
          <w:szCs w:val="20"/>
        </w:rPr>
        <w:t>P</w:t>
      </w:r>
      <w:r w:rsidR="000D1D25" w:rsidRPr="002574AB">
        <w:rPr>
          <w:rFonts w:ascii="Arial" w:hAnsi="Arial" w:cs="Arial"/>
          <w:sz w:val="20"/>
          <w:szCs w:val="20"/>
        </w:rPr>
        <w:t xml:space="preserve">eoples </w:t>
      </w:r>
      <w:r w:rsidR="005255EF" w:rsidRPr="00AF7BC4">
        <w:rPr>
          <w:rFonts w:ascii="Arial" w:hAnsi="Arial" w:cs="Arial"/>
          <w:sz w:val="20"/>
          <w:szCs w:val="20"/>
        </w:rPr>
        <w:t>and</w:t>
      </w:r>
      <w:r w:rsidR="00391401" w:rsidRPr="002574AB">
        <w:rPr>
          <w:rFonts w:ascii="Arial" w:hAnsi="Arial" w:cs="Arial"/>
          <w:sz w:val="20"/>
          <w:szCs w:val="20"/>
        </w:rPr>
        <w:t xml:space="preserve"> </w:t>
      </w:r>
      <w:r w:rsidR="00AF7BC4">
        <w:rPr>
          <w:rFonts w:ascii="Arial" w:hAnsi="Arial" w:cs="Arial"/>
          <w:sz w:val="20"/>
          <w:szCs w:val="20"/>
        </w:rPr>
        <w:t>l</w:t>
      </w:r>
      <w:r w:rsidR="000D1D25" w:rsidRPr="002574AB">
        <w:rPr>
          <w:rFonts w:ascii="Arial" w:hAnsi="Arial" w:cs="Arial"/>
          <w:sz w:val="20"/>
          <w:szCs w:val="20"/>
        </w:rPr>
        <w:t>ocal communities, and</w:t>
      </w:r>
      <w:r w:rsidR="001046AF" w:rsidRPr="002574AB">
        <w:rPr>
          <w:rFonts w:ascii="Arial" w:hAnsi="Arial" w:cs="Arial"/>
          <w:sz w:val="20"/>
          <w:szCs w:val="20"/>
        </w:rPr>
        <w:t xml:space="preserve"> with a focus on tools to </w:t>
      </w:r>
      <w:r w:rsidR="000D1D25" w:rsidRPr="002574AB">
        <w:rPr>
          <w:rFonts w:ascii="Arial" w:hAnsi="Arial" w:cs="Arial"/>
          <w:sz w:val="20"/>
          <w:szCs w:val="20"/>
        </w:rPr>
        <w:t>support the most vulnerable;</w:t>
      </w:r>
      <w:r w:rsidRPr="002574AB">
        <w:rPr>
          <w:rFonts w:ascii="Arial" w:hAnsi="Arial" w:cs="Arial"/>
          <w:sz w:val="20"/>
          <w:szCs w:val="20"/>
        </w:rPr>
        <w:t xml:space="preserve"> </w:t>
      </w:r>
    </w:p>
    <w:p w14:paraId="1D37AEA5" w14:textId="77777777" w:rsidR="00C7583D" w:rsidRPr="002574AB" w:rsidRDefault="00C7583D" w:rsidP="00C7583D">
      <w:pPr>
        <w:pStyle w:val="ListParagraph"/>
        <w:tabs>
          <w:tab w:val="left" w:pos="470"/>
          <w:tab w:val="left" w:pos="472"/>
        </w:tabs>
        <w:ind w:left="0" w:firstLine="0"/>
        <w:jc w:val="left"/>
        <w:rPr>
          <w:rFonts w:ascii="Arial" w:hAnsi="Arial" w:cs="Arial"/>
          <w:sz w:val="20"/>
          <w:szCs w:val="20"/>
        </w:rPr>
      </w:pPr>
    </w:p>
    <w:p w14:paraId="6DBCDA15" w14:textId="6650B1D5" w:rsidR="000D1D25" w:rsidRPr="002574AB" w:rsidRDefault="004A0475" w:rsidP="004A0475">
      <w:pPr>
        <w:tabs>
          <w:tab w:val="left" w:pos="472"/>
        </w:tabs>
        <w:rPr>
          <w:rFonts w:ascii="Arial" w:hAnsi="Arial" w:cs="Arial"/>
          <w:sz w:val="20"/>
          <w:szCs w:val="20"/>
        </w:rPr>
      </w:pPr>
      <w:r w:rsidRPr="002574AB">
        <w:rPr>
          <w:rFonts w:ascii="Arial" w:hAnsi="Arial" w:cs="Arial"/>
          <w:sz w:val="20"/>
          <w:szCs w:val="20"/>
        </w:rPr>
        <w:t xml:space="preserve">b. </w:t>
      </w:r>
      <w:proofErr w:type="gramStart"/>
      <w:r w:rsidR="000D1D25" w:rsidRPr="002574AB">
        <w:rPr>
          <w:rFonts w:ascii="Arial" w:hAnsi="Arial" w:cs="Arial"/>
          <w:sz w:val="20"/>
          <w:szCs w:val="20"/>
        </w:rPr>
        <w:t>develop</w:t>
      </w:r>
      <w:proofErr w:type="gramEnd"/>
      <w:r w:rsidR="000D1D25" w:rsidRPr="002574AB">
        <w:rPr>
          <w:rFonts w:ascii="Arial" w:hAnsi="Arial" w:cs="Arial"/>
          <w:sz w:val="20"/>
          <w:szCs w:val="20"/>
        </w:rPr>
        <w:t xml:space="preserve"> guidelines for fire risk management in protected</w:t>
      </w:r>
      <w:r w:rsidR="00DE0025" w:rsidRPr="002574AB">
        <w:rPr>
          <w:rFonts w:ascii="Arial" w:hAnsi="Arial" w:cs="Arial"/>
          <w:sz w:val="20"/>
          <w:szCs w:val="20"/>
        </w:rPr>
        <w:t xml:space="preserve"> and high conservation value</w:t>
      </w:r>
      <w:r w:rsidR="000D1D25" w:rsidRPr="002574AB">
        <w:rPr>
          <w:rFonts w:ascii="Arial" w:hAnsi="Arial" w:cs="Arial"/>
          <w:sz w:val="20"/>
          <w:szCs w:val="20"/>
        </w:rPr>
        <w:t xml:space="preserve"> areas</w:t>
      </w:r>
      <w:r w:rsidR="00A77DF4" w:rsidRPr="002574AB">
        <w:rPr>
          <w:rFonts w:ascii="Arial" w:hAnsi="Arial" w:cs="Arial"/>
          <w:sz w:val="20"/>
          <w:szCs w:val="20"/>
        </w:rPr>
        <w:t xml:space="preserve">, working with </w:t>
      </w:r>
      <w:proofErr w:type="spellStart"/>
      <w:r w:rsidR="00A77DF4" w:rsidRPr="002574AB">
        <w:rPr>
          <w:rFonts w:ascii="Arial" w:hAnsi="Arial" w:cs="Arial"/>
          <w:sz w:val="20"/>
          <w:szCs w:val="20"/>
        </w:rPr>
        <w:t>organi</w:t>
      </w:r>
      <w:r w:rsidR="00C729EC">
        <w:rPr>
          <w:rFonts w:ascii="Arial" w:hAnsi="Arial" w:cs="Arial"/>
          <w:sz w:val="20"/>
          <w:szCs w:val="20"/>
        </w:rPr>
        <w:t>s</w:t>
      </w:r>
      <w:r w:rsidR="00A77DF4" w:rsidRPr="002574AB">
        <w:rPr>
          <w:rFonts w:ascii="Arial" w:hAnsi="Arial" w:cs="Arial"/>
          <w:sz w:val="20"/>
          <w:szCs w:val="20"/>
        </w:rPr>
        <w:t>ations</w:t>
      </w:r>
      <w:proofErr w:type="spellEnd"/>
      <w:r w:rsidR="00A77DF4" w:rsidRPr="002574AB">
        <w:rPr>
          <w:rFonts w:ascii="Arial" w:hAnsi="Arial" w:cs="Arial"/>
          <w:sz w:val="20"/>
          <w:szCs w:val="20"/>
        </w:rPr>
        <w:t xml:space="preserve"> such as the FAO Global Fire Management Hub</w:t>
      </w:r>
      <w:r w:rsidR="007E628C" w:rsidRPr="002574AB">
        <w:rPr>
          <w:rFonts w:ascii="Arial" w:hAnsi="Arial" w:cs="Arial"/>
          <w:sz w:val="20"/>
          <w:szCs w:val="20"/>
        </w:rPr>
        <w:t>; and</w:t>
      </w:r>
    </w:p>
    <w:p w14:paraId="12C45599" w14:textId="77777777" w:rsidR="00B43855" w:rsidRPr="002574AB" w:rsidRDefault="00B43855" w:rsidP="004A0475">
      <w:pPr>
        <w:tabs>
          <w:tab w:val="left" w:pos="472"/>
        </w:tabs>
        <w:rPr>
          <w:rFonts w:ascii="Arial" w:hAnsi="Arial" w:cs="Arial"/>
          <w:sz w:val="20"/>
          <w:szCs w:val="20"/>
        </w:rPr>
      </w:pPr>
    </w:p>
    <w:p w14:paraId="38313921" w14:textId="4C9492AF" w:rsidR="00B43855" w:rsidRPr="002574AB" w:rsidRDefault="007E628C" w:rsidP="004A0475">
      <w:pPr>
        <w:tabs>
          <w:tab w:val="left" w:pos="472"/>
        </w:tabs>
        <w:rPr>
          <w:rFonts w:ascii="Arial" w:hAnsi="Arial" w:cs="Arial"/>
          <w:sz w:val="20"/>
          <w:szCs w:val="20"/>
        </w:rPr>
      </w:pPr>
      <w:r w:rsidRPr="002574AB">
        <w:rPr>
          <w:rFonts w:ascii="Arial" w:hAnsi="Arial" w:cs="Arial"/>
          <w:sz w:val="20"/>
          <w:szCs w:val="20"/>
        </w:rPr>
        <w:t xml:space="preserve">c. </w:t>
      </w:r>
      <w:proofErr w:type="spellStart"/>
      <w:proofErr w:type="gramStart"/>
      <w:r w:rsidRPr="002574AB">
        <w:rPr>
          <w:rFonts w:ascii="Arial" w:hAnsi="Arial" w:cs="Arial"/>
          <w:sz w:val="20"/>
          <w:szCs w:val="20"/>
        </w:rPr>
        <w:t>systemati</w:t>
      </w:r>
      <w:r w:rsidR="00C729EC">
        <w:rPr>
          <w:rFonts w:ascii="Arial" w:hAnsi="Arial" w:cs="Arial"/>
          <w:sz w:val="20"/>
          <w:szCs w:val="20"/>
        </w:rPr>
        <w:t>s</w:t>
      </w:r>
      <w:r w:rsidRPr="002574AB">
        <w:rPr>
          <w:rFonts w:ascii="Arial" w:hAnsi="Arial" w:cs="Arial"/>
          <w:sz w:val="20"/>
          <w:szCs w:val="20"/>
        </w:rPr>
        <w:t>e</w:t>
      </w:r>
      <w:proofErr w:type="spellEnd"/>
      <w:proofErr w:type="gramEnd"/>
      <w:r w:rsidRPr="002574AB">
        <w:rPr>
          <w:rFonts w:ascii="Arial" w:hAnsi="Arial" w:cs="Arial"/>
          <w:sz w:val="20"/>
          <w:szCs w:val="20"/>
        </w:rPr>
        <w:t xml:space="preserve"> existing knowledge on changing fire ecology and its impact. </w:t>
      </w:r>
      <w:r w:rsidR="00B43855" w:rsidRPr="002574AB">
        <w:rPr>
          <w:rFonts w:ascii="Arial" w:hAnsi="Arial" w:cs="Arial"/>
          <w:sz w:val="20"/>
          <w:szCs w:val="20"/>
        </w:rPr>
        <w:t xml:space="preserve"> </w:t>
      </w:r>
    </w:p>
    <w:p w14:paraId="584F9078" w14:textId="77777777" w:rsidR="00020280" w:rsidRPr="002574AB" w:rsidRDefault="00020280" w:rsidP="004A0475">
      <w:pPr>
        <w:tabs>
          <w:tab w:val="left" w:pos="472"/>
        </w:tabs>
        <w:rPr>
          <w:rFonts w:ascii="Arial" w:hAnsi="Arial" w:cs="Arial"/>
          <w:sz w:val="20"/>
          <w:szCs w:val="20"/>
        </w:rPr>
      </w:pPr>
    </w:p>
    <w:p w14:paraId="1B967E48" w14:textId="2E946A34" w:rsidR="00020280" w:rsidRPr="002574AB" w:rsidRDefault="00020280" w:rsidP="00020280">
      <w:pPr>
        <w:tabs>
          <w:tab w:val="left" w:pos="472"/>
        </w:tabs>
        <w:rPr>
          <w:rFonts w:ascii="Arial" w:hAnsi="Arial" w:cs="Arial"/>
          <w:sz w:val="20"/>
          <w:szCs w:val="20"/>
        </w:rPr>
      </w:pPr>
    </w:p>
    <w:sectPr w:rsidR="00020280" w:rsidRPr="002574AB" w:rsidSect="00FA2971">
      <w:pgSz w:w="11910" w:h="16840"/>
      <w:pgMar w:top="1440" w:right="1440" w:bottom="1440" w:left="1440" w:header="714"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9BD299" w14:textId="77777777" w:rsidR="00003FA8" w:rsidRDefault="00003FA8">
      <w:r>
        <w:separator/>
      </w:r>
    </w:p>
  </w:endnote>
  <w:endnote w:type="continuationSeparator" w:id="0">
    <w:p w14:paraId="33F9A30B" w14:textId="77777777" w:rsidR="00003FA8" w:rsidRDefault="00003F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Noto Sans">
    <w:charset w:val="00"/>
    <w:family w:val="swiss"/>
    <w:pitch w:val="variable"/>
    <w:sig w:usb0="E00082FF" w:usb1="400078F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A5C185" w14:textId="77777777" w:rsidR="00003FA8" w:rsidRDefault="00003FA8">
      <w:r>
        <w:separator/>
      </w:r>
    </w:p>
  </w:footnote>
  <w:footnote w:type="continuationSeparator" w:id="0">
    <w:p w14:paraId="16CE045E" w14:textId="77777777" w:rsidR="00003FA8" w:rsidRDefault="00003F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34D86"/>
    <w:multiLevelType w:val="hybridMultilevel"/>
    <w:tmpl w:val="92DC772C"/>
    <w:lvl w:ilvl="0" w:tplc="3724CE4E">
      <w:numFmt w:val="bullet"/>
      <w:lvlText w:val="-"/>
      <w:lvlJc w:val="left"/>
      <w:pPr>
        <w:ind w:left="834" w:hanging="360"/>
      </w:pPr>
      <w:rPr>
        <w:rFonts w:ascii="Arial MT" w:eastAsia="Arial MT" w:hAnsi="Arial MT" w:cs="Arial MT" w:hint="default"/>
        <w:b w:val="0"/>
        <w:bCs w:val="0"/>
        <w:i w:val="0"/>
        <w:iCs w:val="0"/>
        <w:spacing w:val="0"/>
        <w:w w:val="99"/>
        <w:sz w:val="20"/>
        <w:szCs w:val="20"/>
        <w:lang w:val="en-US" w:eastAsia="en-US" w:bidi="ar-SA"/>
      </w:rPr>
    </w:lvl>
    <w:lvl w:ilvl="1" w:tplc="116EF432">
      <w:numFmt w:val="bullet"/>
      <w:lvlText w:val="•"/>
      <w:lvlJc w:val="left"/>
      <w:pPr>
        <w:ind w:left="1677" w:hanging="360"/>
      </w:pPr>
      <w:rPr>
        <w:rFonts w:hint="default"/>
        <w:lang w:val="en-US" w:eastAsia="en-US" w:bidi="ar-SA"/>
      </w:rPr>
    </w:lvl>
    <w:lvl w:ilvl="2" w:tplc="BACA7D0A">
      <w:numFmt w:val="bullet"/>
      <w:lvlText w:val="•"/>
      <w:lvlJc w:val="left"/>
      <w:pPr>
        <w:ind w:left="2514" w:hanging="360"/>
      </w:pPr>
      <w:rPr>
        <w:rFonts w:hint="default"/>
        <w:lang w:val="en-US" w:eastAsia="en-US" w:bidi="ar-SA"/>
      </w:rPr>
    </w:lvl>
    <w:lvl w:ilvl="3" w:tplc="4AFABF48">
      <w:numFmt w:val="bullet"/>
      <w:lvlText w:val="•"/>
      <w:lvlJc w:val="left"/>
      <w:pPr>
        <w:ind w:left="3352" w:hanging="360"/>
      </w:pPr>
      <w:rPr>
        <w:rFonts w:hint="default"/>
        <w:lang w:val="en-US" w:eastAsia="en-US" w:bidi="ar-SA"/>
      </w:rPr>
    </w:lvl>
    <w:lvl w:ilvl="4" w:tplc="C9EE638A">
      <w:numFmt w:val="bullet"/>
      <w:lvlText w:val="•"/>
      <w:lvlJc w:val="left"/>
      <w:pPr>
        <w:ind w:left="4189" w:hanging="360"/>
      </w:pPr>
      <w:rPr>
        <w:rFonts w:hint="default"/>
        <w:lang w:val="en-US" w:eastAsia="en-US" w:bidi="ar-SA"/>
      </w:rPr>
    </w:lvl>
    <w:lvl w:ilvl="5" w:tplc="0B10DD12">
      <w:numFmt w:val="bullet"/>
      <w:lvlText w:val="•"/>
      <w:lvlJc w:val="left"/>
      <w:pPr>
        <w:ind w:left="5027" w:hanging="360"/>
      </w:pPr>
      <w:rPr>
        <w:rFonts w:hint="default"/>
        <w:lang w:val="en-US" w:eastAsia="en-US" w:bidi="ar-SA"/>
      </w:rPr>
    </w:lvl>
    <w:lvl w:ilvl="6" w:tplc="8E2CDB36">
      <w:numFmt w:val="bullet"/>
      <w:lvlText w:val="•"/>
      <w:lvlJc w:val="left"/>
      <w:pPr>
        <w:ind w:left="5864" w:hanging="360"/>
      </w:pPr>
      <w:rPr>
        <w:rFonts w:hint="default"/>
        <w:lang w:val="en-US" w:eastAsia="en-US" w:bidi="ar-SA"/>
      </w:rPr>
    </w:lvl>
    <w:lvl w:ilvl="7" w:tplc="58F425A8">
      <w:numFmt w:val="bullet"/>
      <w:lvlText w:val="•"/>
      <w:lvlJc w:val="left"/>
      <w:pPr>
        <w:ind w:left="6702" w:hanging="360"/>
      </w:pPr>
      <w:rPr>
        <w:rFonts w:hint="default"/>
        <w:lang w:val="en-US" w:eastAsia="en-US" w:bidi="ar-SA"/>
      </w:rPr>
    </w:lvl>
    <w:lvl w:ilvl="8" w:tplc="05AC1764">
      <w:numFmt w:val="bullet"/>
      <w:lvlText w:val="•"/>
      <w:lvlJc w:val="left"/>
      <w:pPr>
        <w:ind w:left="7539" w:hanging="360"/>
      </w:pPr>
      <w:rPr>
        <w:rFonts w:hint="default"/>
        <w:lang w:val="en-US" w:eastAsia="en-US" w:bidi="ar-SA"/>
      </w:rPr>
    </w:lvl>
  </w:abstractNum>
  <w:abstractNum w:abstractNumId="1" w15:restartNumberingAfterBreak="0">
    <w:nsid w:val="04E329EB"/>
    <w:multiLevelType w:val="hybridMultilevel"/>
    <w:tmpl w:val="97E21D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3F2BA4"/>
    <w:multiLevelType w:val="hybridMultilevel"/>
    <w:tmpl w:val="E05011DE"/>
    <w:lvl w:ilvl="0" w:tplc="C980B91E">
      <w:start w:val="1"/>
      <w:numFmt w:val="decimal"/>
      <w:lvlText w:val="%1)"/>
      <w:lvlJc w:val="left"/>
      <w:pPr>
        <w:ind w:left="472" w:hanging="358"/>
      </w:pPr>
      <w:rPr>
        <w:rFonts w:ascii="Arial MT" w:eastAsia="Arial MT" w:hAnsi="Arial MT" w:cs="Arial MT" w:hint="default"/>
        <w:b w:val="0"/>
        <w:bCs w:val="0"/>
        <w:i w:val="0"/>
        <w:iCs w:val="0"/>
        <w:spacing w:val="-1"/>
        <w:w w:val="99"/>
        <w:sz w:val="20"/>
        <w:szCs w:val="20"/>
        <w:lang w:val="en-US" w:eastAsia="en-US" w:bidi="ar-SA"/>
      </w:rPr>
    </w:lvl>
    <w:lvl w:ilvl="1" w:tplc="3894F874">
      <w:start w:val="1"/>
      <w:numFmt w:val="lowerLetter"/>
      <w:lvlText w:val="%2)"/>
      <w:lvlJc w:val="left"/>
      <w:pPr>
        <w:ind w:left="834" w:hanging="360"/>
      </w:pPr>
      <w:rPr>
        <w:rFonts w:ascii="Arial MT" w:eastAsia="Arial MT" w:hAnsi="Arial MT" w:cs="Arial MT" w:hint="default"/>
        <w:b w:val="0"/>
        <w:bCs w:val="0"/>
        <w:i w:val="0"/>
        <w:iCs w:val="0"/>
        <w:spacing w:val="-1"/>
        <w:w w:val="99"/>
        <w:sz w:val="20"/>
        <w:szCs w:val="20"/>
        <w:lang w:val="en-US" w:eastAsia="en-US" w:bidi="ar-SA"/>
      </w:rPr>
    </w:lvl>
    <w:lvl w:ilvl="2" w:tplc="1EA2A8D4">
      <w:numFmt w:val="bullet"/>
      <w:lvlText w:val="•"/>
      <w:lvlJc w:val="left"/>
      <w:pPr>
        <w:ind w:left="1770" w:hanging="360"/>
      </w:pPr>
      <w:rPr>
        <w:rFonts w:hint="default"/>
        <w:lang w:val="en-US" w:eastAsia="en-US" w:bidi="ar-SA"/>
      </w:rPr>
    </w:lvl>
    <w:lvl w:ilvl="3" w:tplc="3AECD070">
      <w:numFmt w:val="bullet"/>
      <w:lvlText w:val="•"/>
      <w:lvlJc w:val="left"/>
      <w:pPr>
        <w:ind w:left="2700" w:hanging="360"/>
      </w:pPr>
      <w:rPr>
        <w:rFonts w:hint="default"/>
        <w:lang w:val="en-US" w:eastAsia="en-US" w:bidi="ar-SA"/>
      </w:rPr>
    </w:lvl>
    <w:lvl w:ilvl="4" w:tplc="DB1C5A80">
      <w:numFmt w:val="bullet"/>
      <w:lvlText w:val="•"/>
      <w:lvlJc w:val="left"/>
      <w:pPr>
        <w:ind w:left="3631" w:hanging="360"/>
      </w:pPr>
      <w:rPr>
        <w:rFonts w:hint="default"/>
        <w:lang w:val="en-US" w:eastAsia="en-US" w:bidi="ar-SA"/>
      </w:rPr>
    </w:lvl>
    <w:lvl w:ilvl="5" w:tplc="63E2588A">
      <w:numFmt w:val="bullet"/>
      <w:lvlText w:val="•"/>
      <w:lvlJc w:val="left"/>
      <w:pPr>
        <w:ind w:left="4561" w:hanging="360"/>
      </w:pPr>
      <w:rPr>
        <w:rFonts w:hint="default"/>
        <w:lang w:val="en-US" w:eastAsia="en-US" w:bidi="ar-SA"/>
      </w:rPr>
    </w:lvl>
    <w:lvl w:ilvl="6" w:tplc="1BB67F8E">
      <w:numFmt w:val="bullet"/>
      <w:lvlText w:val="•"/>
      <w:lvlJc w:val="left"/>
      <w:pPr>
        <w:ind w:left="5492" w:hanging="360"/>
      </w:pPr>
      <w:rPr>
        <w:rFonts w:hint="default"/>
        <w:lang w:val="en-US" w:eastAsia="en-US" w:bidi="ar-SA"/>
      </w:rPr>
    </w:lvl>
    <w:lvl w:ilvl="7" w:tplc="EB5E13FC">
      <w:numFmt w:val="bullet"/>
      <w:lvlText w:val="•"/>
      <w:lvlJc w:val="left"/>
      <w:pPr>
        <w:ind w:left="6422" w:hanging="360"/>
      </w:pPr>
      <w:rPr>
        <w:rFonts w:hint="default"/>
        <w:lang w:val="en-US" w:eastAsia="en-US" w:bidi="ar-SA"/>
      </w:rPr>
    </w:lvl>
    <w:lvl w:ilvl="8" w:tplc="0484AAB2">
      <w:numFmt w:val="bullet"/>
      <w:lvlText w:val="•"/>
      <w:lvlJc w:val="left"/>
      <w:pPr>
        <w:ind w:left="7353" w:hanging="360"/>
      </w:pPr>
      <w:rPr>
        <w:rFonts w:hint="default"/>
        <w:lang w:val="en-US" w:eastAsia="en-US" w:bidi="ar-SA"/>
      </w:rPr>
    </w:lvl>
  </w:abstractNum>
  <w:abstractNum w:abstractNumId="3" w15:restartNumberingAfterBreak="0">
    <w:nsid w:val="26DE39DA"/>
    <w:multiLevelType w:val="hybridMultilevel"/>
    <w:tmpl w:val="4350B560"/>
    <w:lvl w:ilvl="0" w:tplc="97A4DDDE">
      <w:numFmt w:val="bullet"/>
      <w:lvlText w:val=""/>
      <w:lvlJc w:val="left"/>
      <w:pPr>
        <w:ind w:left="463" w:hanging="360"/>
      </w:pPr>
      <w:rPr>
        <w:rFonts w:ascii="Symbol" w:eastAsia="Symbol" w:hAnsi="Symbol" w:cs="Symbol" w:hint="default"/>
        <w:b w:val="0"/>
        <w:bCs w:val="0"/>
        <w:i w:val="0"/>
        <w:iCs w:val="0"/>
        <w:spacing w:val="0"/>
        <w:w w:val="99"/>
        <w:sz w:val="20"/>
        <w:szCs w:val="20"/>
        <w:lang w:val="en-US" w:eastAsia="en-US" w:bidi="ar-SA"/>
      </w:rPr>
    </w:lvl>
    <w:lvl w:ilvl="1" w:tplc="43E2C6DA">
      <w:numFmt w:val="bullet"/>
      <w:lvlText w:val="•"/>
      <w:lvlJc w:val="left"/>
      <w:pPr>
        <w:ind w:left="1319" w:hanging="360"/>
      </w:pPr>
      <w:rPr>
        <w:rFonts w:hint="default"/>
        <w:lang w:val="en-US" w:eastAsia="en-US" w:bidi="ar-SA"/>
      </w:rPr>
    </w:lvl>
    <w:lvl w:ilvl="2" w:tplc="1292E9E4">
      <w:numFmt w:val="bullet"/>
      <w:lvlText w:val="•"/>
      <w:lvlJc w:val="left"/>
      <w:pPr>
        <w:ind w:left="2178" w:hanging="360"/>
      </w:pPr>
      <w:rPr>
        <w:rFonts w:hint="default"/>
        <w:lang w:val="en-US" w:eastAsia="en-US" w:bidi="ar-SA"/>
      </w:rPr>
    </w:lvl>
    <w:lvl w:ilvl="3" w:tplc="7D440644">
      <w:numFmt w:val="bullet"/>
      <w:lvlText w:val="•"/>
      <w:lvlJc w:val="left"/>
      <w:pPr>
        <w:ind w:left="3037" w:hanging="360"/>
      </w:pPr>
      <w:rPr>
        <w:rFonts w:hint="default"/>
        <w:lang w:val="en-US" w:eastAsia="en-US" w:bidi="ar-SA"/>
      </w:rPr>
    </w:lvl>
    <w:lvl w:ilvl="4" w:tplc="C94AC67E">
      <w:numFmt w:val="bullet"/>
      <w:lvlText w:val="•"/>
      <w:lvlJc w:val="left"/>
      <w:pPr>
        <w:ind w:left="3896" w:hanging="360"/>
      </w:pPr>
      <w:rPr>
        <w:rFonts w:hint="default"/>
        <w:lang w:val="en-US" w:eastAsia="en-US" w:bidi="ar-SA"/>
      </w:rPr>
    </w:lvl>
    <w:lvl w:ilvl="5" w:tplc="6FC44C38">
      <w:numFmt w:val="bullet"/>
      <w:lvlText w:val="•"/>
      <w:lvlJc w:val="left"/>
      <w:pPr>
        <w:ind w:left="4755" w:hanging="360"/>
      </w:pPr>
      <w:rPr>
        <w:rFonts w:hint="default"/>
        <w:lang w:val="en-US" w:eastAsia="en-US" w:bidi="ar-SA"/>
      </w:rPr>
    </w:lvl>
    <w:lvl w:ilvl="6" w:tplc="94645F8E">
      <w:numFmt w:val="bullet"/>
      <w:lvlText w:val="•"/>
      <w:lvlJc w:val="left"/>
      <w:pPr>
        <w:ind w:left="5615" w:hanging="360"/>
      </w:pPr>
      <w:rPr>
        <w:rFonts w:hint="default"/>
        <w:lang w:val="en-US" w:eastAsia="en-US" w:bidi="ar-SA"/>
      </w:rPr>
    </w:lvl>
    <w:lvl w:ilvl="7" w:tplc="46102B3A">
      <w:numFmt w:val="bullet"/>
      <w:lvlText w:val="•"/>
      <w:lvlJc w:val="left"/>
      <w:pPr>
        <w:ind w:left="6474" w:hanging="360"/>
      </w:pPr>
      <w:rPr>
        <w:rFonts w:hint="default"/>
        <w:lang w:val="en-US" w:eastAsia="en-US" w:bidi="ar-SA"/>
      </w:rPr>
    </w:lvl>
    <w:lvl w:ilvl="8" w:tplc="AE72DCA2">
      <w:numFmt w:val="bullet"/>
      <w:lvlText w:val="•"/>
      <w:lvlJc w:val="left"/>
      <w:pPr>
        <w:ind w:left="7333" w:hanging="360"/>
      </w:pPr>
      <w:rPr>
        <w:rFonts w:hint="default"/>
        <w:lang w:val="en-US" w:eastAsia="en-US" w:bidi="ar-SA"/>
      </w:rPr>
    </w:lvl>
  </w:abstractNum>
  <w:abstractNum w:abstractNumId="4" w15:restartNumberingAfterBreak="0">
    <w:nsid w:val="530E086D"/>
    <w:multiLevelType w:val="hybridMultilevel"/>
    <w:tmpl w:val="FF04D644"/>
    <w:lvl w:ilvl="0" w:tplc="6B422156">
      <w:numFmt w:val="bullet"/>
      <w:lvlText w:val=""/>
      <w:lvlJc w:val="left"/>
      <w:pPr>
        <w:ind w:left="463" w:hanging="360"/>
      </w:pPr>
      <w:rPr>
        <w:rFonts w:ascii="Symbol" w:eastAsia="Symbol" w:hAnsi="Symbol" w:cs="Symbol" w:hint="default"/>
        <w:spacing w:val="0"/>
        <w:w w:val="99"/>
        <w:lang w:val="en-US" w:eastAsia="en-US" w:bidi="ar-SA"/>
      </w:rPr>
    </w:lvl>
    <w:lvl w:ilvl="1" w:tplc="244A73CC">
      <w:numFmt w:val="bullet"/>
      <w:lvlText w:val="•"/>
      <w:lvlJc w:val="left"/>
      <w:pPr>
        <w:ind w:left="1319" w:hanging="360"/>
      </w:pPr>
      <w:rPr>
        <w:rFonts w:hint="default"/>
        <w:lang w:val="en-US" w:eastAsia="en-US" w:bidi="ar-SA"/>
      </w:rPr>
    </w:lvl>
    <w:lvl w:ilvl="2" w:tplc="D53E5BA8">
      <w:numFmt w:val="bullet"/>
      <w:lvlText w:val="•"/>
      <w:lvlJc w:val="left"/>
      <w:pPr>
        <w:ind w:left="2178" w:hanging="360"/>
      </w:pPr>
      <w:rPr>
        <w:rFonts w:hint="default"/>
        <w:lang w:val="en-US" w:eastAsia="en-US" w:bidi="ar-SA"/>
      </w:rPr>
    </w:lvl>
    <w:lvl w:ilvl="3" w:tplc="9266EFF6">
      <w:numFmt w:val="bullet"/>
      <w:lvlText w:val="•"/>
      <w:lvlJc w:val="left"/>
      <w:pPr>
        <w:ind w:left="3037" w:hanging="360"/>
      </w:pPr>
      <w:rPr>
        <w:rFonts w:hint="default"/>
        <w:lang w:val="en-US" w:eastAsia="en-US" w:bidi="ar-SA"/>
      </w:rPr>
    </w:lvl>
    <w:lvl w:ilvl="4" w:tplc="3822D892">
      <w:numFmt w:val="bullet"/>
      <w:lvlText w:val="•"/>
      <w:lvlJc w:val="left"/>
      <w:pPr>
        <w:ind w:left="3896" w:hanging="360"/>
      </w:pPr>
      <w:rPr>
        <w:rFonts w:hint="default"/>
        <w:lang w:val="en-US" w:eastAsia="en-US" w:bidi="ar-SA"/>
      </w:rPr>
    </w:lvl>
    <w:lvl w:ilvl="5" w:tplc="049E8DFA">
      <w:numFmt w:val="bullet"/>
      <w:lvlText w:val="•"/>
      <w:lvlJc w:val="left"/>
      <w:pPr>
        <w:ind w:left="4755" w:hanging="360"/>
      </w:pPr>
      <w:rPr>
        <w:rFonts w:hint="default"/>
        <w:lang w:val="en-US" w:eastAsia="en-US" w:bidi="ar-SA"/>
      </w:rPr>
    </w:lvl>
    <w:lvl w:ilvl="6" w:tplc="439E6B94">
      <w:numFmt w:val="bullet"/>
      <w:lvlText w:val="•"/>
      <w:lvlJc w:val="left"/>
      <w:pPr>
        <w:ind w:left="5615" w:hanging="360"/>
      </w:pPr>
      <w:rPr>
        <w:rFonts w:hint="default"/>
        <w:lang w:val="en-US" w:eastAsia="en-US" w:bidi="ar-SA"/>
      </w:rPr>
    </w:lvl>
    <w:lvl w:ilvl="7" w:tplc="84FA0480">
      <w:numFmt w:val="bullet"/>
      <w:lvlText w:val="•"/>
      <w:lvlJc w:val="left"/>
      <w:pPr>
        <w:ind w:left="6474" w:hanging="360"/>
      </w:pPr>
      <w:rPr>
        <w:rFonts w:hint="default"/>
        <w:lang w:val="en-US" w:eastAsia="en-US" w:bidi="ar-SA"/>
      </w:rPr>
    </w:lvl>
    <w:lvl w:ilvl="8" w:tplc="255821E2">
      <w:numFmt w:val="bullet"/>
      <w:lvlText w:val="•"/>
      <w:lvlJc w:val="left"/>
      <w:pPr>
        <w:ind w:left="7333" w:hanging="360"/>
      </w:pPr>
      <w:rPr>
        <w:rFonts w:hint="default"/>
        <w:lang w:val="en-US" w:eastAsia="en-US" w:bidi="ar-SA"/>
      </w:rPr>
    </w:lvl>
  </w:abstractNum>
  <w:abstractNum w:abstractNumId="5" w15:restartNumberingAfterBreak="0">
    <w:nsid w:val="54307380"/>
    <w:multiLevelType w:val="hybridMultilevel"/>
    <w:tmpl w:val="88C687B0"/>
    <w:lvl w:ilvl="0" w:tplc="1DF827F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ED57EF2"/>
    <w:multiLevelType w:val="hybridMultilevel"/>
    <w:tmpl w:val="AD68EC28"/>
    <w:lvl w:ilvl="0" w:tplc="834428B0">
      <w:start w:val="1"/>
      <w:numFmt w:val="decimal"/>
      <w:lvlText w:val="%1)"/>
      <w:lvlJc w:val="left"/>
      <w:pPr>
        <w:ind w:left="472" w:hanging="358"/>
      </w:pPr>
      <w:rPr>
        <w:rFonts w:ascii="Arial MT" w:eastAsia="Arial MT" w:hAnsi="Arial MT" w:cs="Arial MT" w:hint="default"/>
        <w:b w:val="0"/>
        <w:bCs w:val="0"/>
        <w:i w:val="0"/>
        <w:iCs w:val="0"/>
        <w:spacing w:val="-1"/>
        <w:w w:val="99"/>
        <w:sz w:val="20"/>
        <w:szCs w:val="20"/>
        <w:lang w:val="en-US" w:eastAsia="en-US" w:bidi="ar-SA"/>
      </w:rPr>
    </w:lvl>
    <w:lvl w:ilvl="1" w:tplc="49966712">
      <w:numFmt w:val="bullet"/>
      <w:lvlText w:val="•"/>
      <w:lvlJc w:val="left"/>
      <w:pPr>
        <w:ind w:left="1353" w:hanging="358"/>
      </w:pPr>
      <w:rPr>
        <w:rFonts w:hint="default"/>
        <w:lang w:val="en-US" w:eastAsia="en-US" w:bidi="ar-SA"/>
      </w:rPr>
    </w:lvl>
    <w:lvl w:ilvl="2" w:tplc="74649B4C">
      <w:numFmt w:val="bullet"/>
      <w:lvlText w:val="•"/>
      <w:lvlJc w:val="left"/>
      <w:pPr>
        <w:ind w:left="2226" w:hanging="358"/>
      </w:pPr>
      <w:rPr>
        <w:rFonts w:hint="default"/>
        <w:lang w:val="en-US" w:eastAsia="en-US" w:bidi="ar-SA"/>
      </w:rPr>
    </w:lvl>
    <w:lvl w:ilvl="3" w:tplc="3A82F332">
      <w:numFmt w:val="bullet"/>
      <w:lvlText w:val="•"/>
      <w:lvlJc w:val="left"/>
      <w:pPr>
        <w:ind w:left="3100" w:hanging="358"/>
      </w:pPr>
      <w:rPr>
        <w:rFonts w:hint="default"/>
        <w:lang w:val="en-US" w:eastAsia="en-US" w:bidi="ar-SA"/>
      </w:rPr>
    </w:lvl>
    <w:lvl w:ilvl="4" w:tplc="6D9205EC">
      <w:numFmt w:val="bullet"/>
      <w:lvlText w:val="•"/>
      <w:lvlJc w:val="left"/>
      <w:pPr>
        <w:ind w:left="3973" w:hanging="358"/>
      </w:pPr>
      <w:rPr>
        <w:rFonts w:hint="default"/>
        <w:lang w:val="en-US" w:eastAsia="en-US" w:bidi="ar-SA"/>
      </w:rPr>
    </w:lvl>
    <w:lvl w:ilvl="5" w:tplc="8CC620AC">
      <w:numFmt w:val="bullet"/>
      <w:lvlText w:val="•"/>
      <w:lvlJc w:val="left"/>
      <w:pPr>
        <w:ind w:left="4847" w:hanging="358"/>
      </w:pPr>
      <w:rPr>
        <w:rFonts w:hint="default"/>
        <w:lang w:val="en-US" w:eastAsia="en-US" w:bidi="ar-SA"/>
      </w:rPr>
    </w:lvl>
    <w:lvl w:ilvl="6" w:tplc="D4A455D6">
      <w:numFmt w:val="bullet"/>
      <w:lvlText w:val="•"/>
      <w:lvlJc w:val="left"/>
      <w:pPr>
        <w:ind w:left="5720" w:hanging="358"/>
      </w:pPr>
      <w:rPr>
        <w:rFonts w:hint="default"/>
        <w:lang w:val="en-US" w:eastAsia="en-US" w:bidi="ar-SA"/>
      </w:rPr>
    </w:lvl>
    <w:lvl w:ilvl="7" w:tplc="51C6827C">
      <w:numFmt w:val="bullet"/>
      <w:lvlText w:val="•"/>
      <w:lvlJc w:val="left"/>
      <w:pPr>
        <w:ind w:left="6594" w:hanging="358"/>
      </w:pPr>
      <w:rPr>
        <w:rFonts w:hint="default"/>
        <w:lang w:val="en-US" w:eastAsia="en-US" w:bidi="ar-SA"/>
      </w:rPr>
    </w:lvl>
    <w:lvl w:ilvl="8" w:tplc="3C12CF44">
      <w:numFmt w:val="bullet"/>
      <w:lvlText w:val="•"/>
      <w:lvlJc w:val="left"/>
      <w:pPr>
        <w:ind w:left="7467" w:hanging="358"/>
      </w:pPr>
      <w:rPr>
        <w:rFonts w:hint="default"/>
        <w:lang w:val="en-US" w:eastAsia="en-US" w:bidi="ar-SA"/>
      </w:rPr>
    </w:lvl>
  </w:abstractNum>
  <w:num w:numId="1" w16cid:durableId="516502539">
    <w:abstractNumId w:val="3"/>
  </w:num>
  <w:num w:numId="2" w16cid:durableId="716203841">
    <w:abstractNumId w:val="0"/>
  </w:num>
  <w:num w:numId="3" w16cid:durableId="834691115">
    <w:abstractNumId w:val="6"/>
  </w:num>
  <w:num w:numId="4" w16cid:durableId="1602179908">
    <w:abstractNumId w:val="2"/>
  </w:num>
  <w:num w:numId="5" w16cid:durableId="475535698">
    <w:abstractNumId w:val="4"/>
  </w:num>
  <w:num w:numId="6" w16cid:durableId="1933279177">
    <w:abstractNumId w:val="1"/>
  </w:num>
  <w:num w:numId="7" w16cid:durableId="1850996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164"/>
    <w:rsid w:val="00003FA8"/>
    <w:rsid w:val="0001460C"/>
    <w:rsid w:val="00020280"/>
    <w:rsid w:val="000255E7"/>
    <w:rsid w:val="00042B98"/>
    <w:rsid w:val="0005359E"/>
    <w:rsid w:val="000671A9"/>
    <w:rsid w:val="000712A5"/>
    <w:rsid w:val="00073BBA"/>
    <w:rsid w:val="000769D6"/>
    <w:rsid w:val="000A7146"/>
    <w:rsid w:val="000B225C"/>
    <w:rsid w:val="000B68C8"/>
    <w:rsid w:val="000B6977"/>
    <w:rsid w:val="000C046E"/>
    <w:rsid w:val="000D1D25"/>
    <w:rsid w:val="000D5C88"/>
    <w:rsid w:val="001046AF"/>
    <w:rsid w:val="001106C9"/>
    <w:rsid w:val="00120DB5"/>
    <w:rsid w:val="00127C2E"/>
    <w:rsid w:val="00145142"/>
    <w:rsid w:val="0015741A"/>
    <w:rsid w:val="00162AAD"/>
    <w:rsid w:val="00171A57"/>
    <w:rsid w:val="0018194E"/>
    <w:rsid w:val="001845F6"/>
    <w:rsid w:val="0019387D"/>
    <w:rsid w:val="001C38E9"/>
    <w:rsid w:val="001F018F"/>
    <w:rsid w:val="00202198"/>
    <w:rsid w:val="002061D6"/>
    <w:rsid w:val="002205FA"/>
    <w:rsid w:val="00223AD7"/>
    <w:rsid w:val="00225391"/>
    <w:rsid w:val="00226232"/>
    <w:rsid w:val="00255622"/>
    <w:rsid w:val="002574AB"/>
    <w:rsid w:val="0027014D"/>
    <w:rsid w:val="00283722"/>
    <w:rsid w:val="00287DED"/>
    <w:rsid w:val="002F53C6"/>
    <w:rsid w:val="003547EA"/>
    <w:rsid w:val="00365DD8"/>
    <w:rsid w:val="00366E17"/>
    <w:rsid w:val="003904C4"/>
    <w:rsid w:val="00391401"/>
    <w:rsid w:val="003C0E2A"/>
    <w:rsid w:val="003E5A39"/>
    <w:rsid w:val="0041344C"/>
    <w:rsid w:val="004218D9"/>
    <w:rsid w:val="00435164"/>
    <w:rsid w:val="00441384"/>
    <w:rsid w:val="00465789"/>
    <w:rsid w:val="00470F06"/>
    <w:rsid w:val="00495358"/>
    <w:rsid w:val="00496AEB"/>
    <w:rsid w:val="004A0475"/>
    <w:rsid w:val="004B6E21"/>
    <w:rsid w:val="004C124E"/>
    <w:rsid w:val="004E5661"/>
    <w:rsid w:val="004E5979"/>
    <w:rsid w:val="004F015A"/>
    <w:rsid w:val="005255EF"/>
    <w:rsid w:val="005304EE"/>
    <w:rsid w:val="005620F5"/>
    <w:rsid w:val="005745A0"/>
    <w:rsid w:val="00580D5C"/>
    <w:rsid w:val="005C3A28"/>
    <w:rsid w:val="005D39F7"/>
    <w:rsid w:val="005F13F6"/>
    <w:rsid w:val="005F4BD4"/>
    <w:rsid w:val="005F5094"/>
    <w:rsid w:val="00625D6E"/>
    <w:rsid w:val="00654E95"/>
    <w:rsid w:val="00673B77"/>
    <w:rsid w:val="006755EC"/>
    <w:rsid w:val="00692746"/>
    <w:rsid w:val="006C1822"/>
    <w:rsid w:val="006C2F85"/>
    <w:rsid w:val="006F2A1C"/>
    <w:rsid w:val="0070287A"/>
    <w:rsid w:val="0070468F"/>
    <w:rsid w:val="00711FFD"/>
    <w:rsid w:val="00737FCC"/>
    <w:rsid w:val="00752446"/>
    <w:rsid w:val="0076118A"/>
    <w:rsid w:val="007801F6"/>
    <w:rsid w:val="007839F3"/>
    <w:rsid w:val="00790452"/>
    <w:rsid w:val="00794218"/>
    <w:rsid w:val="007A66D7"/>
    <w:rsid w:val="007B781D"/>
    <w:rsid w:val="007D11A5"/>
    <w:rsid w:val="007D2BF3"/>
    <w:rsid w:val="007E628C"/>
    <w:rsid w:val="0083138A"/>
    <w:rsid w:val="0084113C"/>
    <w:rsid w:val="008651AB"/>
    <w:rsid w:val="00880D4C"/>
    <w:rsid w:val="00883BAF"/>
    <w:rsid w:val="00884436"/>
    <w:rsid w:val="008D541C"/>
    <w:rsid w:val="008E3A4C"/>
    <w:rsid w:val="008F1317"/>
    <w:rsid w:val="008F73E0"/>
    <w:rsid w:val="00902BA1"/>
    <w:rsid w:val="00941F1A"/>
    <w:rsid w:val="00943396"/>
    <w:rsid w:val="00946F00"/>
    <w:rsid w:val="009740BE"/>
    <w:rsid w:val="009908D4"/>
    <w:rsid w:val="00990D30"/>
    <w:rsid w:val="00991E4B"/>
    <w:rsid w:val="009A4CFC"/>
    <w:rsid w:val="009A652B"/>
    <w:rsid w:val="009B09DC"/>
    <w:rsid w:val="009C035E"/>
    <w:rsid w:val="00A00004"/>
    <w:rsid w:val="00A2149D"/>
    <w:rsid w:val="00A42381"/>
    <w:rsid w:val="00A466D2"/>
    <w:rsid w:val="00A47552"/>
    <w:rsid w:val="00A5602F"/>
    <w:rsid w:val="00A61C21"/>
    <w:rsid w:val="00A77DF4"/>
    <w:rsid w:val="00A943F4"/>
    <w:rsid w:val="00AC6D6C"/>
    <w:rsid w:val="00AF7AD5"/>
    <w:rsid w:val="00AF7BC4"/>
    <w:rsid w:val="00B12BC6"/>
    <w:rsid w:val="00B166FF"/>
    <w:rsid w:val="00B43855"/>
    <w:rsid w:val="00B64DCE"/>
    <w:rsid w:val="00B721C0"/>
    <w:rsid w:val="00B74BD9"/>
    <w:rsid w:val="00B82726"/>
    <w:rsid w:val="00B97D6E"/>
    <w:rsid w:val="00BB70BE"/>
    <w:rsid w:val="00BC065A"/>
    <w:rsid w:val="00BC1B66"/>
    <w:rsid w:val="00BD12BF"/>
    <w:rsid w:val="00BD3F94"/>
    <w:rsid w:val="00BD5C02"/>
    <w:rsid w:val="00BE4C20"/>
    <w:rsid w:val="00BF2D00"/>
    <w:rsid w:val="00C4119C"/>
    <w:rsid w:val="00C4138A"/>
    <w:rsid w:val="00C55B21"/>
    <w:rsid w:val="00C60A26"/>
    <w:rsid w:val="00C729EC"/>
    <w:rsid w:val="00C7583D"/>
    <w:rsid w:val="00C902B2"/>
    <w:rsid w:val="00CA4AC4"/>
    <w:rsid w:val="00CD24B1"/>
    <w:rsid w:val="00CD2D57"/>
    <w:rsid w:val="00CE7370"/>
    <w:rsid w:val="00CF2A35"/>
    <w:rsid w:val="00D03A79"/>
    <w:rsid w:val="00D21ACD"/>
    <w:rsid w:val="00D273AB"/>
    <w:rsid w:val="00D5547F"/>
    <w:rsid w:val="00D63FC5"/>
    <w:rsid w:val="00D806C6"/>
    <w:rsid w:val="00D8386B"/>
    <w:rsid w:val="00D930EB"/>
    <w:rsid w:val="00DB059E"/>
    <w:rsid w:val="00DB500D"/>
    <w:rsid w:val="00DB7A38"/>
    <w:rsid w:val="00DC2D97"/>
    <w:rsid w:val="00DE0025"/>
    <w:rsid w:val="00DF18AA"/>
    <w:rsid w:val="00E3051C"/>
    <w:rsid w:val="00E702E3"/>
    <w:rsid w:val="00E75B52"/>
    <w:rsid w:val="00E8453B"/>
    <w:rsid w:val="00E91279"/>
    <w:rsid w:val="00E9672D"/>
    <w:rsid w:val="00EA2BEF"/>
    <w:rsid w:val="00EB4AC6"/>
    <w:rsid w:val="00EB651D"/>
    <w:rsid w:val="00EB723C"/>
    <w:rsid w:val="00EC128E"/>
    <w:rsid w:val="00EF6904"/>
    <w:rsid w:val="00F14436"/>
    <w:rsid w:val="00F43647"/>
    <w:rsid w:val="00F52D45"/>
    <w:rsid w:val="00F74DF1"/>
    <w:rsid w:val="00F8210E"/>
    <w:rsid w:val="00F96154"/>
    <w:rsid w:val="00FA2971"/>
    <w:rsid w:val="00FE2BF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225BF"/>
  <w15:docId w15:val="{4579596F-4930-4847-B7EE-42FF9CE43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spacing w:before="1"/>
      <w:ind w:left="114"/>
      <w:outlineLvl w:val="0"/>
    </w:pPr>
    <w:rPr>
      <w:rFonts w:ascii="Arial" w:eastAsia="Arial" w:hAnsi="Arial" w:cs="Arial"/>
      <w:b/>
      <w:bCs/>
      <w:sz w:val="20"/>
      <w:szCs w:val="20"/>
    </w:rPr>
  </w:style>
  <w:style w:type="paragraph" w:styleId="Heading3">
    <w:name w:val="heading 3"/>
    <w:basedOn w:val="Normal"/>
    <w:next w:val="Normal"/>
    <w:link w:val="Heading3Char"/>
    <w:uiPriority w:val="9"/>
    <w:semiHidden/>
    <w:unhideWhenUsed/>
    <w:qFormat/>
    <w:rsid w:val="00C7583D"/>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463"/>
    </w:pPr>
    <w:rPr>
      <w:sz w:val="20"/>
      <w:szCs w:val="20"/>
    </w:rPr>
  </w:style>
  <w:style w:type="paragraph" w:styleId="ListParagraph">
    <w:name w:val="List Paragraph"/>
    <w:basedOn w:val="Normal"/>
    <w:uiPriority w:val="1"/>
    <w:qFormat/>
    <w:pPr>
      <w:ind w:left="472" w:hanging="358"/>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0D1D25"/>
    <w:pPr>
      <w:tabs>
        <w:tab w:val="center" w:pos="4513"/>
        <w:tab w:val="right" w:pos="9026"/>
      </w:tabs>
    </w:pPr>
  </w:style>
  <w:style w:type="character" w:customStyle="1" w:styleId="HeaderChar">
    <w:name w:val="Header Char"/>
    <w:basedOn w:val="DefaultParagraphFont"/>
    <w:link w:val="Header"/>
    <w:uiPriority w:val="99"/>
    <w:rsid w:val="000D1D25"/>
    <w:rPr>
      <w:rFonts w:ascii="Arial MT" w:eastAsia="Arial MT" w:hAnsi="Arial MT" w:cs="Arial MT"/>
    </w:rPr>
  </w:style>
  <w:style w:type="paragraph" w:styleId="Footer">
    <w:name w:val="footer"/>
    <w:basedOn w:val="Normal"/>
    <w:link w:val="FooterChar"/>
    <w:uiPriority w:val="99"/>
    <w:unhideWhenUsed/>
    <w:rsid w:val="000D1D25"/>
    <w:pPr>
      <w:tabs>
        <w:tab w:val="center" w:pos="4513"/>
        <w:tab w:val="right" w:pos="9026"/>
      </w:tabs>
    </w:pPr>
  </w:style>
  <w:style w:type="character" w:customStyle="1" w:styleId="FooterChar">
    <w:name w:val="Footer Char"/>
    <w:basedOn w:val="DefaultParagraphFont"/>
    <w:link w:val="Footer"/>
    <w:uiPriority w:val="99"/>
    <w:rsid w:val="000D1D25"/>
    <w:rPr>
      <w:rFonts w:ascii="Arial MT" w:eastAsia="Arial MT" w:hAnsi="Arial MT" w:cs="Arial MT"/>
    </w:rPr>
  </w:style>
  <w:style w:type="character" w:customStyle="1" w:styleId="Heading3Char">
    <w:name w:val="Heading 3 Char"/>
    <w:basedOn w:val="DefaultParagraphFont"/>
    <w:link w:val="Heading3"/>
    <w:uiPriority w:val="9"/>
    <w:semiHidden/>
    <w:rsid w:val="00C7583D"/>
    <w:rPr>
      <w:rFonts w:asciiTheme="majorHAnsi" w:eastAsiaTheme="majorEastAsia" w:hAnsiTheme="majorHAnsi" w:cstheme="majorBidi"/>
      <w:color w:val="243F60" w:themeColor="accent1" w:themeShade="7F"/>
      <w:sz w:val="24"/>
      <w:szCs w:val="24"/>
    </w:rPr>
  </w:style>
  <w:style w:type="paragraph" w:styleId="Revision">
    <w:name w:val="Revision"/>
    <w:hidden/>
    <w:uiPriority w:val="99"/>
    <w:semiHidden/>
    <w:rsid w:val="00C4119C"/>
    <w:pPr>
      <w:widowControl/>
      <w:autoSpaceDE/>
      <w:autoSpaceDN/>
    </w:pPr>
    <w:rPr>
      <w:rFonts w:ascii="Arial MT" w:eastAsia="Arial MT" w:hAnsi="Arial MT" w:cs="Arial MT"/>
    </w:rPr>
  </w:style>
  <w:style w:type="character" w:styleId="Hyperlink">
    <w:name w:val="Hyperlink"/>
    <w:basedOn w:val="DefaultParagraphFont"/>
    <w:uiPriority w:val="99"/>
    <w:unhideWhenUsed/>
    <w:rsid w:val="00B721C0"/>
    <w:rPr>
      <w:color w:val="0000FF" w:themeColor="hyperlink"/>
      <w:u w:val="single"/>
    </w:rPr>
  </w:style>
  <w:style w:type="character" w:styleId="UnresolvedMention">
    <w:name w:val="Unresolved Mention"/>
    <w:basedOn w:val="DefaultParagraphFont"/>
    <w:uiPriority w:val="99"/>
    <w:semiHidden/>
    <w:unhideWhenUsed/>
    <w:rsid w:val="00B721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F484DE4-CBF4-4A72-824C-9204282575BB}">
  <ds:schemaRefs>
    <ds:schemaRef ds:uri="http://schemas.openxmlformats.org/officeDocument/2006/bibliography"/>
  </ds:schemaRefs>
</ds:datastoreItem>
</file>

<file path=customXml/itemProps2.xml><?xml version="1.0" encoding="utf-8"?>
<ds:datastoreItem xmlns:ds="http://schemas.openxmlformats.org/officeDocument/2006/customXml" ds:itemID="{31A17339-89BD-4F5F-B431-66439D4E7D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BCFFB38-AFB8-455D-80B8-F6804BF7867F}">
  <ds:schemaRefs>
    <ds:schemaRef ds:uri="http://schemas.microsoft.com/sharepoint/v3/contenttype/forms"/>
  </ds:schemaRefs>
</ds:datastoreItem>
</file>

<file path=customXml/itemProps4.xml><?xml version="1.0" encoding="utf-8"?>
<ds:datastoreItem xmlns:ds="http://schemas.openxmlformats.org/officeDocument/2006/customXml" ds:itemID="{96C14C4B-6BFF-45C7-96E1-B85212CB759E}">
  <ds:schemaRefs>
    <ds:schemaRef ds:uri="http://purl.org/dc/elements/1.1/"/>
    <ds:schemaRef ds:uri="http://purl.org/dc/terms/"/>
    <ds:schemaRef ds:uri="http://purl.org/dc/dcmitype/"/>
    <ds:schemaRef ds:uri="6f7602ce-75ae-4e15-be52-266f82ffa8a6"/>
    <ds:schemaRef ds:uri="http://schemas.microsoft.com/office/2006/metadata/properties"/>
    <ds:schemaRef ds:uri="http://www.w3.org/XML/1998/namespace"/>
    <ds:schemaRef ds:uri="efd72611-cc21-4264-a16c-cbab20e25b04"/>
    <ds:schemaRef ds:uri="http://schemas.microsoft.com/office/2006/documentManagement/types"/>
    <ds:schemaRef ds:uri="http://schemas.microsoft.com/office/infopath/2007/PartnerControls"/>
    <ds:schemaRef ds:uri="http://schemas.openxmlformats.org/package/2006/metadata/core-propertie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1048</Words>
  <Characters>5976</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KONNERT Benjamin</dc:creator>
  <cp:lastModifiedBy>Secretariat</cp:lastModifiedBy>
  <cp:revision>6</cp:revision>
  <dcterms:created xsi:type="dcterms:W3CDTF">2025-10-14T11:48:00Z</dcterms:created>
  <dcterms:modified xsi:type="dcterms:W3CDTF">2025-10-15T08:07:00Z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2025-10-09T00:00:00Z</vt:filetime>
  </property>
  <property fmtid="{D5CDD505-2E9C-101B-9397-08002B2CF9AE}" pid="3" name="Creator">
    <vt:lpwstr>Microsoft® Word pour Microsoft 365</vt:lpwstr>
  </property>
  <property fmtid="{D5CDD505-2E9C-101B-9397-08002B2CF9AE}" pid="4" name="LastSaved">
    <vt:filetime>2025-10-11T00:00:00Z</vt:filetime>
  </property>
  <property fmtid="{D5CDD505-2E9C-101B-9397-08002B2CF9AE}" pid="5" name="Producer">
    <vt:lpwstr>Microsoft® Word pour Microsoft 365</vt:lpwstr>
  </property>
  <property fmtid="{D5CDD505-2E9C-101B-9397-08002B2CF9AE}" pid="6" name="ContentTypeId">
    <vt:lpwstr>0x0101009D5D6A069A1B354C9D51FC4EBFDE0950</vt:lpwstr>
  </property>
  <property fmtid="{D5CDD505-2E9C-101B-9397-08002B2CF9AE}" pid="7" name="MediaServiceImageTags">
    <vt:lpwstr/>
  </property>
</Properties>
</file>